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  <w:t>推荐名额分配表</w:t>
      </w:r>
    </w:p>
    <w:tbl>
      <w:tblPr>
        <w:tblStyle w:val="7"/>
        <w:tblW w:w="144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95"/>
        <w:gridCol w:w="2405"/>
        <w:gridCol w:w="2600"/>
        <w:gridCol w:w="2384"/>
        <w:gridCol w:w="2516"/>
        <w:gridCol w:w="2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推荐单位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全国教育系统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先进集体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全国模范教师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全国教育系统先进工作者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幼儿园、中小学、中等职业院校（含技工院校）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14个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设区市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每市推荐2个单位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县镇以下（含县镇）农村学校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1所。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在此基础上，每市另推荐1所民族学校、1所特殊教育学校、1所民办学校，不占推荐指标，无符合条件的可不推荐。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每市推荐3人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，至少推荐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县镇以下（不含县镇）的乡村中小学教师2人。推荐的3人中，必须有1人同时是中小学班主任或德育工作者。无符合条件的可不推荐。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每市推荐2人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，至少推荐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县镇以下（不含县镇）乡村中小学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人选1人。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无符合条件的可不推荐。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每市推荐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，至少推荐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县镇以下（不含县镇）的乡村中小学教师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人。推荐的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人中，必须有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人同时是中小学班主任或德育工作者。无符合条件的可不推荐。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每市推荐2人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，至少推荐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县镇以下（不含县镇）乡村中小学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人选1人。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无符合条件的可不推荐。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区直有关单位、中直驻桂有关单位以及高等学校所属学校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每所学校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均可推荐，无符合条件的可不推荐。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每所学校推荐1人，无符合条件的可不推荐。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每所学校推荐1人，无符合条件的可不推荐。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每所学校推荐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人，无符合条件的可不推荐。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每所学校推荐1人，无符合条件的可不推荐。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每所学校推荐1个单位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，无符合条件的可不推荐。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每所学校推荐1人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有马克思主义一级学科硕士点的高校单独推荐思想政治理论课教师1人，不占推荐名额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无符合条件的可不推荐。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每校推荐2人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1人为高校辅导员或思想政治教育工作者。无符合条件的可不推荐。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每所学校推荐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有马克思主义一级学科硕士点的高校单独推荐思想政治理论课教师1人，不占推荐名额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无符合条件的可不推荐。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每校推荐2人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1人为高校辅导员或思想政治教育工作者。无符合条件的可不推荐。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</w:p>
    <w:p>
      <w:pPr>
        <w:rPr>
          <w:highlight w:val="none"/>
        </w:rPr>
      </w:pPr>
    </w:p>
    <w:p/>
    <w:sectPr>
      <w:footerReference r:id="rId3" w:type="default"/>
      <w:pgSz w:w="16838" w:h="11906" w:orient="landscape"/>
      <w:pgMar w:top="1587" w:right="2098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00000000"/>
    <w:rsid w:val="07640BEC"/>
    <w:rsid w:val="07B629B4"/>
    <w:rsid w:val="0BCF61B9"/>
    <w:rsid w:val="0E0338A1"/>
    <w:rsid w:val="119063E0"/>
    <w:rsid w:val="119927D1"/>
    <w:rsid w:val="183A35E1"/>
    <w:rsid w:val="19D91392"/>
    <w:rsid w:val="1C9672E8"/>
    <w:rsid w:val="1E4A31FA"/>
    <w:rsid w:val="1F3A6461"/>
    <w:rsid w:val="2312327F"/>
    <w:rsid w:val="24396445"/>
    <w:rsid w:val="2C0D5957"/>
    <w:rsid w:val="2E3D462D"/>
    <w:rsid w:val="301C4D95"/>
    <w:rsid w:val="39FD129F"/>
    <w:rsid w:val="3EE632AA"/>
    <w:rsid w:val="3FBE7F13"/>
    <w:rsid w:val="41F36133"/>
    <w:rsid w:val="45734593"/>
    <w:rsid w:val="4AAA7D7F"/>
    <w:rsid w:val="4B303AE9"/>
    <w:rsid w:val="4C13695F"/>
    <w:rsid w:val="50947199"/>
    <w:rsid w:val="51DC594A"/>
    <w:rsid w:val="522C1F96"/>
    <w:rsid w:val="522C3A87"/>
    <w:rsid w:val="539932FB"/>
    <w:rsid w:val="55C62C97"/>
    <w:rsid w:val="57C82C40"/>
    <w:rsid w:val="599253D6"/>
    <w:rsid w:val="5B0427D1"/>
    <w:rsid w:val="5BCF300E"/>
    <w:rsid w:val="5DB24AEC"/>
    <w:rsid w:val="65242276"/>
    <w:rsid w:val="66432480"/>
    <w:rsid w:val="664C2F15"/>
    <w:rsid w:val="677528D8"/>
    <w:rsid w:val="6D9F1F65"/>
    <w:rsid w:val="70454007"/>
    <w:rsid w:val="714F41FD"/>
    <w:rsid w:val="75E01D9F"/>
    <w:rsid w:val="786569F6"/>
    <w:rsid w:val="7B1A545F"/>
    <w:rsid w:val="7D1A35D8"/>
    <w:rsid w:val="7D336B01"/>
    <w:rsid w:val="7DA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-2147483648" w:beforeAutospacing="1" w:afterAutospacing="1" w:line="520" w:lineRule="exact"/>
      <w:jc w:val="both"/>
      <w:outlineLvl w:val="1"/>
    </w:pPr>
    <w:rPr>
      <w:rFonts w:hint="eastAsia" w:ascii="宋体" w:hAnsi="宋体" w:eastAsia="楷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" w:hAnsi="仿宋" w:eastAsia="黑体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Char"/>
    <w:link w:val="3"/>
    <w:qFormat/>
    <w:uiPriority w:val="0"/>
    <w:rPr>
      <w:rFonts w:ascii="宋体" w:hAnsi="宋体" w:eastAsia="楷体" w:cs="宋体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343</Characters>
  <Lines>0</Lines>
  <Paragraphs>0</Paragraphs>
  <TotalTime>4</TotalTime>
  <ScaleCrop>false</ScaleCrop>
  <LinksUpToDate>false</LinksUpToDate>
  <CharactersWithSpaces>343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2021-08-19T08:55:00Z</dcterms:created>
  <dc:creator>Suzy</dc:creator>
  <cp:lastModifiedBy>锦瑟</cp:lastModifiedBy>
  <dcterms:modified xsi:type="dcterms:W3CDTF">2024-07-11T03:49:08Z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8AD52E15B34B41659106AD46F27E78BE</vt:lpwstr>
  </property>
</Properties>
</file>