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adjustRightInd/>
        <w:spacing w:line="560" w:lineRule="exact"/>
        <w:ind w:left="105" w:leftChars="50" w:right="105" w:rightChars="50"/>
        <w:jc w:val="center"/>
        <w:rPr>
          <w:rFonts w:hint="eastAsia" w:ascii="方正小标宋简体" w:hAnsi="Calibri" w:eastAsia="方正小标宋简体" w:cs="Times New Roman"/>
          <w:b/>
          <w:bCs/>
          <w:kern w:val="2"/>
          <w:sz w:val="40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Calibri" w:eastAsia="方正小标宋简体" w:cs="Times New Roman"/>
          <w:b/>
          <w:bCs/>
          <w:kern w:val="2"/>
          <w:sz w:val="40"/>
          <w:szCs w:val="36"/>
          <w:lang w:val="en-US" w:eastAsia="zh-CN"/>
        </w:rPr>
        <w:t>关于开展第</w:t>
      </w:r>
      <w:r>
        <w:rPr>
          <w:rFonts w:hint="eastAsia" w:ascii="方正小标宋简体" w:eastAsia="方正小标宋简体" w:cs="Times New Roman"/>
          <w:b/>
          <w:bCs/>
          <w:kern w:val="2"/>
          <w:sz w:val="40"/>
          <w:szCs w:val="36"/>
          <w:lang w:val="en-US" w:eastAsia="zh-CN"/>
        </w:rPr>
        <w:t>八</w:t>
      </w:r>
      <w:r>
        <w:rPr>
          <w:rFonts w:hint="eastAsia" w:ascii="方正小标宋简体" w:hAnsi="Calibri" w:eastAsia="方正小标宋简体" w:cs="Times New Roman"/>
          <w:b/>
          <w:bCs/>
          <w:kern w:val="2"/>
          <w:sz w:val="40"/>
          <w:szCs w:val="36"/>
          <w:lang w:val="en-US" w:eastAsia="zh-CN"/>
        </w:rPr>
        <w:t>届中国“互联网＋”</w:t>
      </w:r>
      <w:r>
        <w:rPr>
          <w:rFonts w:hint="eastAsia" w:ascii="方正小标宋简体" w:hAnsi="Calibri" w:eastAsia="方正小标宋简体" w:cs="Times New Roman"/>
          <w:b/>
          <w:bCs/>
          <w:kern w:val="2"/>
          <w:sz w:val="40"/>
          <w:szCs w:val="36"/>
        </w:rPr>
        <w:t>大学生创新创业大赛</w:t>
      </w:r>
      <w:r>
        <w:rPr>
          <w:rFonts w:hint="eastAsia" w:ascii="方正小标宋简体" w:hAnsi="Calibri" w:eastAsia="方正小标宋简体" w:cs="Times New Roman"/>
          <w:b/>
          <w:bCs/>
          <w:kern w:val="2"/>
          <w:sz w:val="40"/>
          <w:szCs w:val="36"/>
          <w:lang w:val="en-US" w:eastAsia="zh-CN"/>
        </w:rPr>
        <w:t>华南农业大学珠江学院</w:t>
      </w:r>
    </w:p>
    <w:p>
      <w:pPr>
        <w:autoSpaceDE/>
        <w:autoSpaceDN/>
        <w:adjustRightInd/>
        <w:spacing w:line="560" w:lineRule="exact"/>
        <w:ind w:left="105" w:leftChars="50" w:right="105" w:rightChars="50"/>
        <w:jc w:val="center"/>
        <w:rPr>
          <w:rFonts w:hint="eastAsia" w:ascii="方正小标宋简体" w:hAnsi="Calibri" w:eastAsia="方正小标宋简体" w:cs="Times New Roman"/>
          <w:b/>
          <w:bCs/>
          <w:kern w:val="2"/>
          <w:sz w:val="40"/>
          <w:szCs w:val="36"/>
          <w:lang w:val="en-US" w:eastAsia="zh-CN"/>
        </w:rPr>
      </w:pPr>
      <w:r>
        <w:rPr>
          <w:rFonts w:hint="eastAsia" w:ascii="方正小标宋简体" w:hAnsi="Calibri" w:eastAsia="方正小标宋简体" w:cs="Times New Roman"/>
          <w:b/>
          <w:bCs/>
          <w:kern w:val="2"/>
          <w:sz w:val="40"/>
          <w:szCs w:val="36"/>
          <w:lang w:val="en-US" w:eastAsia="zh-CN"/>
        </w:rPr>
        <w:t>校内选拔赛的通知</w:t>
      </w:r>
    </w:p>
    <w:p>
      <w:pPr>
        <w:autoSpaceDE/>
        <w:autoSpaceDN/>
        <w:adjustRightInd/>
        <w:spacing w:line="560" w:lineRule="exact"/>
        <w:ind w:left="105" w:leftChars="50" w:right="105" w:rightChars="50"/>
        <w:jc w:val="center"/>
        <w:rPr>
          <w:rFonts w:hint="eastAsia" w:ascii="方正小标宋简体" w:hAnsi="Calibri" w:eastAsia="方正小标宋简体" w:cs="Times New Roman"/>
          <w:b/>
          <w:bCs/>
          <w:kern w:val="2"/>
          <w:sz w:val="40"/>
          <w:szCs w:val="36"/>
          <w:lang w:val="en-US" w:eastAsia="zh-CN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各二级学院：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120" w:firstLine="48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华文中宋" w:eastAsia="仿宋_GB2312"/>
          <w:color w:val="auto"/>
          <w:sz w:val="32"/>
          <w:szCs w:val="32"/>
        </w:rPr>
        <w:t>为全面落实习近平总书记给中国“互联网+”大学生创新创业大赛“青年红色筑梦之旅”大学生回信重要精神，深入推进大众创业万众创新，推动高等教育高质量发展，加快培养创新创业人才</w:t>
      </w:r>
      <w:r>
        <w:rPr>
          <w:rFonts w:hint="eastAsia" w:ascii="仿宋_GB2312" w:hAnsi="华文中宋" w:eastAsia="仿宋_GB2312"/>
          <w:color w:val="auto"/>
          <w:sz w:val="32"/>
          <w:szCs w:val="32"/>
          <w:lang w:eastAsia="zh-CN"/>
        </w:rPr>
        <w:t>，</w:t>
      </w:r>
      <w:r>
        <w:rPr>
          <w:rFonts w:ascii="仿宋_GB2312" w:eastAsia="仿宋_GB2312"/>
          <w:color w:val="auto"/>
          <w:sz w:val="32"/>
          <w:szCs w:val="32"/>
        </w:rPr>
        <w:t>根据</w:t>
      </w:r>
      <w:r>
        <w:rPr>
          <w:rFonts w:hint="eastAsia" w:ascii="仿宋_GB2312" w:eastAsia="仿宋_GB2312"/>
          <w:color w:val="auto"/>
          <w:sz w:val="32"/>
          <w:szCs w:val="32"/>
        </w:rPr>
        <w:t>《教育部</w:t>
      </w:r>
      <w:r>
        <w:rPr>
          <w:rFonts w:ascii="仿宋_GB2312" w:eastAsia="仿宋_GB2312"/>
          <w:color w:val="auto"/>
          <w:sz w:val="32"/>
          <w:szCs w:val="32"/>
        </w:rPr>
        <w:t>关于举办第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八</w:t>
      </w:r>
      <w:r>
        <w:rPr>
          <w:rFonts w:ascii="仿宋_GB2312" w:eastAsia="仿宋_GB2312"/>
          <w:color w:val="auto"/>
          <w:sz w:val="32"/>
          <w:szCs w:val="32"/>
        </w:rPr>
        <w:t>届中国</w:t>
      </w:r>
      <w:r>
        <w:rPr>
          <w:rFonts w:hint="eastAsia" w:ascii="仿宋_GB2312" w:eastAsia="仿宋_GB2312"/>
          <w:color w:val="auto"/>
          <w:sz w:val="32"/>
          <w:szCs w:val="32"/>
        </w:rPr>
        <w:t>国际“互联网</w:t>
      </w:r>
      <w:r>
        <w:rPr>
          <w:rFonts w:ascii="仿宋_GB2312" w:eastAsia="仿宋_GB2312"/>
          <w:color w:val="auto"/>
          <w:sz w:val="32"/>
          <w:szCs w:val="32"/>
        </w:rPr>
        <w:t>+</w:t>
      </w:r>
      <w:r>
        <w:rPr>
          <w:rFonts w:hint="eastAsia" w:ascii="仿宋_GB2312" w:eastAsia="仿宋_GB2312"/>
          <w:color w:val="auto"/>
          <w:sz w:val="32"/>
          <w:szCs w:val="32"/>
        </w:rPr>
        <w:t>”大学生</w:t>
      </w:r>
      <w:r>
        <w:rPr>
          <w:rFonts w:ascii="仿宋_GB2312" w:eastAsia="仿宋_GB2312"/>
          <w:color w:val="auto"/>
          <w:sz w:val="32"/>
          <w:szCs w:val="32"/>
        </w:rPr>
        <w:t>创新创业大赛的通知</w:t>
      </w:r>
      <w:r>
        <w:rPr>
          <w:rFonts w:hint="eastAsia" w:ascii="仿宋_GB2312" w:eastAsia="仿宋_GB2312"/>
          <w:color w:val="auto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（教高函〔202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〕2号）有关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要求，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定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年4月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举办第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八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届中国“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互联网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+”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大学生创新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创业大赛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华南农业大学珠江学院校内选拔赛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现就有关事项通知如下：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大赛主题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我敢闯</w:t>
      </w:r>
      <w:r>
        <w:rPr>
          <w:rFonts w:ascii="仿宋_GB2312" w:hAnsi="黑体" w:eastAsia="仿宋_GB2312"/>
          <w:color w:val="auto"/>
          <w:sz w:val="32"/>
          <w:szCs w:val="32"/>
        </w:rPr>
        <w:t>，我会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创</w:t>
      </w:r>
      <w:r>
        <w:rPr>
          <w:rFonts w:ascii="仿宋_GB2312" w:hAnsi="黑体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both"/>
        <w:rPr>
          <w:rFonts w:hint="default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大赛目的与任务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color w:val="auto"/>
          <w:sz w:val="32"/>
          <w:szCs w:val="32"/>
        </w:rPr>
      </w:pPr>
      <w:r>
        <w:rPr>
          <w:rFonts w:hint="eastAsia" w:ascii="楷体_GB2312" w:hAnsi="黑体" w:eastAsia="楷体_GB2312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黑体" w:eastAsia="楷体_GB2312"/>
          <w:color w:val="auto"/>
          <w:sz w:val="32"/>
          <w:szCs w:val="32"/>
          <w:lang w:val="en-US" w:eastAsia="zh-CN"/>
        </w:rPr>
        <w:t>一）</w:t>
      </w:r>
      <w:r>
        <w:rPr>
          <w:rFonts w:hint="eastAsia" w:ascii="楷体_GB2312" w:hAnsi="黑体" w:eastAsia="楷体_GB2312"/>
          <w:color w:val="auto"/>
          <w:sz w:val="32"/>
          <w:szCs w:val="32"/>
        </w:rPr>
        <w:t>以赛促教，探索人才培养新途径。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全面推进高校课程思政建设，深化创新创业教育改革，引领各类学校人才培养范式深刻变革，建构素质教育发展新格局，形成新的人才培养质量观和质量标准，切实提高学生的创新精神、创业意识和创新创业能力。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color w:val="auto"/>
          <w:sz w:val="32"/>
          <w:szCs w:val="32"/>
        </w:rPr>
      </w:pPr>
      <w:r>
        <w:rPr>
          <w:rFonts w:hint="eastAsia" w:ascii="楷体_GB2312" w:hAnsi="黑体" w:eastAsia="楷体_GB2312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黑体" w:eastAsia="楷体_GB2312"/>
          <w:color w:val="auto"/>
          <w:sz w:val="32"/>
          <w:szCs w:val="32"/>
          <w:lang w:val="en-US" w:eastAsia="zh-CN"/>
        </w:rPr>
        <w:t>二）</w:t>
      </w:r>
      <w:r>
        <w:rPr>
          <w:rFonts w:hint="eastAsia" w:ascii="楷体_GB2312" w:hAnsi="黑体" w:eastAsia="楷体_GB2312"/>
          <w:color w:val="auto"/>
          <w:sz w:val="32"/>
          <w:szCs w:val="32"/>
        </w:rPr>
        <w:t>以赛促学，培养创新创业生力军。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服务构建新发展格局和高水平自立自强，激发学生的创造力，激励广大青年扎根中国大地了解国情民情，在创新创业中增长智慧才干，坚定执着追理想，实事求是闯新路，把激昂的青春梦融入伟大的中国梦，努力成长为德才兼备的有为人才。</w:t>
      </w:r>
    </w:p>
    <w:p>
      <w:pPr>
        <w:spacing w:line="560" w:lineRule="exact"/>
        <w:ind w:firstLine="640" w:firstLineChars="200"/>
        <w:rPr>
          <w:rFonts w:hint="default" w:ascii="Helvetica" w:hAnsi="Helvetica" w:eastAsia="Helvetica" w:cs="Helvetica"/>
          <w:b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楷体_GB2312" w:hAnsi="黑体" w:eastAsia="楷体_GB2312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黑体" w:eastAsia="楷体_GB2312"/>
          <w:color w:val="auto"/>
          <w:sz w:val="32"/>
          <w:szCs w:val="32"/>
          <w:lang w:val="en-US" w:eastAsia="zh-CN"/>
        </w:rPr>
        <w:t>三）</w:t>
      </w:r>
      <w:r>
        <w:rPr>
          <w:rFonts w:hint="eastAsia" w:ascii="楷体_GB2312" w:hAnsi="黑体" w:eastAsia="楷体_GB2312"/>
          <w:color w:val="auto"/>
          <w:sz w:val="32"/>
          <w:szCs w:val="32"/>
        </w:rPr>
        <w:t>以赛促创，搭建产教融合新平台。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把教育融入经济社会产业发展，推动互联网、大数据、人工智能等领域成果转化和产学研用融合，促进教育链、人才链与产业链、创新链有机衔接，以创新引领创业、以创业带动就业，努力形成高校毕业生更高质量创业就业的新局面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both"/>
        <w:rPr>
          <w:rFonts w:hint="default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组织机构</w:t>
      </w:r>
    </w:p>
    <w:p>
      <w:pPr>
        <w:autoSpaceDE w:val="0"/>
        <w:autoSpaceDN w:val="0"/>
        <w:adjustRightInd w:val="0"/>
        <w:spacing w:after="0" w:line="560" w:lineRule="exact"/>
        <w:ind w:firstLine="640" w:firstLineChars="200"/>
        <w:jc w:val="left"/>
        <w:rPr>
          <w:rFonts w:hint="default" w:ascii="仿宋_GB2312" w:hAnsi="Calibri" w:eastAsia="仿宋_GB2312" w:cs="Times New Roman"/>
          <w:kern w:val="2"/>
          <w:sz w:val="32"/>
          <w:szCs w:val="32"/>
          <w:lang w:eastAsia="zh-CN"/>
        </w:rPr>
      </w:pPr>
      <w:r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/>
        </w:rPr>
        <w:t>活动设组委会和组委会办公室。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left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楷体_GB2312" w:hAnsi="Times New Roman" w:eastAsia="楷体_GB2312" w:cs="思源黑体"/>
          <w:b/>
          <w:kern w:val="0"/>
          <w:sz w:val="32"/>
          <w:szCs w:val="32"/>
          <w:lang w:val="en-US" w:eastAsia="zh-CN"/>
        </w:rPr>
        <w:t>（一）组委会</w:t>
      </w:r>
      <w:r>
        <w:rPr>
          <w:rFonts w:hint="default" w:ascii="Helvetica" w:hAnsi="Helvetica" w:eastAsia="Helvetica" w:cs="Helvetica"/>
          <w:b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：</w:t>
      </w:r>
      <w:r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/>
        </w:rPr>
        <w:t>负责大赛统筹与领导工作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left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/>
        </w:rPr>
        <w:t>组委会主任：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/>
        </w:rPr>
        <w:t>蒋恩臣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left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/>
        </w:rPr>
        <w:t>组委会副主任：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/>
        </w:rPr>
        <w:t>郭霖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left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/>
        </w:rPr>
        <w:t>组委会委员：陈军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/>
        </w:rPr>
        <w:t>、何新闻</w:t>
      </w:r>
      <w:r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/>
        </w:rPr>
        <w:t>、史春笑、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/>
        </w:rPr>
        <w:t>叶小芬</w:t>
      </w:r>
      <w:r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/>
        </w:rPr>
        <w:t>、杨小勇、赵卫平、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/>
        </w:rPr>
        <w:t>张静民、</w:t>
      </w:r>
      <w:r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/>
        </w:rPr>
        <w:t>章庆国、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/>
        </w:rPr>
        <w:t>周玲军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eastAsia="zh-CN"/>
        </w:rPr>
        <w:t>（均按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/>
        </w:rPr>
        <w:t>拼音首字母顺序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eastAsia="zh-CN"/>
        </w:rPr>
        <w:t>先后排序）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120" w:firstLine="482"/>
        <w:jc w:val="both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default" w:ascii="楷体_GB2312" w:hAnsi="Times New Roman" w:eastAsia="楷体_GB2312" w:cs="思源黑体"/>
          <w:b/>
          <w:kern w:val="0"/>
          <w:sz w:val="32"/>
          <w:szCs w:val="32"/>
          <w:lang w:val="en-US" w:eastAsia="zh-CN"/>
        </w:rPr>
        <w:t>（二）组委会办公室</w:t>
      </w:r>
      <w:r>
        <w:rPr>
          <w:rFonts w:hint="default" w:ascii="Helvetica" w:hAnsi="Helvetica" w:eastAsia="Helvetica" w:cs="Helvetica"/>
          <w:b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：</w:t>
      </w:r>
      <w:r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/>
        </w:rPr>
        <w:t>负责大赛的执行、宣传、组织、沟通、协调、推进等日常工作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left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/>
        </w:rPr>
        <w:t>组委会办公室主任：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/>
        </w:rPr>
        <w:t>周玲军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left"/>
        <w:rPr>
          <w:rFonts w:hint="eastAsia" w:ascii="仿宋_GB2312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/>
        </w:rPr>
        <w:t>组委会办公室副主任：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/>
        </w:rPr>
        <w:t>陈欣杰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left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/>
        </w:rPr>
        <w:t>办公室成员：邓克、林小慧、肖欣、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/>
        </w:rPr>
        <w:t>袭科、</w:t>
      </w:r>
      <w:r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/>
        </w:rPr>
        <w:t>郑婷、钟彩英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eastAsia="zh-CN"/>
        </w:rPr>
        <w:t>（均按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/>
        </w:rPr>
        <w:t>拼音首字母顺序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eastAsia="zh-CN"/>
        </w:rPr>
        <w:t>先后排序）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both"/>
        <w:rPr>
          <w:rFonts w:hint="default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大赛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</w:rPr>
        <w:t>（一）主体赛事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包括高教主赛道、“青年红色筑梦之旅”赛道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</w:rPr>
        <w:t>）同期活动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青年红色筑梦之旅”活动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深入贯彻落实习近平总书记给“青年红色筑梦之旅”活动大学生重要回信精神，围绕迎接党的二十大胜利召开，将思政教育、专业教育与创新创业教育相结合，传承红色基因，坚定理想信念，全面推进课程思政，涵养青年学生家国情怀；以新工科、新医科、新农科、新文科助力“新农村、新农业、新农民、新生态”建设，引导师生扎根基层创新创业，推动乡村振兴取得新进展、农业农村现代化迈出新步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.创新创业教育成果展。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设置广东省大学生创新创业教育示范学校、创新创业教育特色课程展示区，创新创业项目展示区、投资机构展示区和“青年红色筑梦之旅”项目展示区等，供各方观摩交流。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.项目辅导培训活动。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学校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邀请有关专家，分别对参赛选手、指导教师围绕大赛相关主题，分阶段分轮次进行线下或线上辅导，助力学校创新创业教育工作推进和学生的成长成才。组织参加国赛的项目进行培育打磨，邀请专家评委进行模拟网评和路演答辩，助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校赛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队伍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勇夺佳绩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both"/>
        <w:rPr>
          <w:rFonts w:hint="default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参赛项目类型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（一）新工科类项目：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大数据、云计算、人工智能、区块链、虚拟现实、智能制造、网络空间安全、机器人工程、工业自动化、新材料等领域，符合新工科建设理念和要求的项目；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（二）新医科类项目：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现代医疗技术、智能医疗设备、新药研发、健康康养、食药保健、智能医学、生物技术、生物材料等领域，符合新医科建设理念和要求的项目；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（三）新农科类项目：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现代种业、智慧农业、智能农机装备、农业大数据、食品营养、休闲农业、森林康养、生态修复、农业碳汇等领域，符合新农科建设理念和要求的项目；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（四）新文科类项目：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文化教育、数字经济、金融科技、财经、法务、融媒体、翻译、旅游休闲、动漫、文创设计与开发、电子商务、物流、体育、非物质文化遗产保护、社会工作、家政 服务、养老服务等领域，符合新文科建设理念和要求的项目。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参赛项目团队应认真了解和把握“四新”发展要求，结合以上分类及项目实际，合理选择参赛项目类别。参赛项目不只限于“互联网+”项目，鼓励各类创新创业项目参赛，根据“四新”建设内涵和产业发展方向选择相应类型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both"/>
        <w:rPr>
          <w:rFonts w:hint="default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参赛要求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（一）参赛项目能够紧密结合经济社会各领域现实需求，充分体现高校在新工科、新医科、新农科、新文科建设方面取得的成果，培育新产品、新服务、新业态、新模式，促进制造业、农业、卫生、能源、环保、战略性新兴产业等产业转型升级，促进数字技术与教育、医疗、交通、金融、消费生活、文化传播等深度融合。 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（二）参赛项目应弘扬正能量，践行社会主义核心价值观， 真实、健康、合法。不得含有任何违反《中华人民共和国宪法》及其他法律法规的内容。所涉及的发明创造、专利技术、资源等 必须拥有清晰合法的知识产权或物权。如有抄袭盗用他人成果、提供虚假材料等违反相关法律法规和违背大赛精神的行为，一经 发现即刻丧失参赛资格、所获奖项等相关权利，并自负一切法律 责任。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三）参赛项目只能选择一个符合要求的赛道报名参赛，根据参赛团队负责人的学籍或学历确定参赛团队所代表的参赛学校，且代表的参赛学校具有唯一性。参赛团队须在报名系统中将项目所涉及的材料按时如实填写提交。已获本大赛往届全国总决赛各赛道金奖和银奖的项目，不可报名参加本届大赛。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（四）参赛人员（不含产业命题赛道参赛项目成员中的教师） 年龄不超过35岁（1987年3月1日及以后出生）。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（五）各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二级学院、各单位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要严格开展参赛项目审查工作，确保参赛项目的合规性和真实性。审查主要包括参赛资格以及项目所涉及的科技成果、知识产权、财务状况、运营、荣誉奖项等方面。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高教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赛道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“青年红色筑梦之旅”赛道</w:t>
      </w:r>
      <w:r>
        <w:rPr>
          <w:rFonts w:hint="eastAsia" w:eastAsia="仿宋_GB2312" w:cs="Times New Roman"/>
          <w:color w:val="auto"/>
          <w:sz w:val="32"/>
          <w:szCs w:val="36"/>
          <w:lang w:val="en-US" w:eastAsia="zh-CN"/>
        </w:rPr>
        <w:t>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以团队为单位报名参赛。允许跨校组建参赛团队，每个团队的成员不少于3人，不多于15人（含团队负责人），须为项目的实际核心成员。参赛团队所报参赛创业项目，须为本团队策划或经营的项目，不得借用他人项目参赛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且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“青年红色筑梦之旅”赛道</w:t>
      </w:r>
      <w:r>
        <w:rPr>
          <w:rFonts w:hint="default" w:ascii="Times New Roman" w:hAnsi="Times New Roman" w:eastAsia="楷体_GB2312" w:cs="Times New Roman"/>
          <w:color w:val="auto"/>
          <w:sz w:val="32"/>
          <w:szCs w:val="36"/>
        </w:rPr>
        <w:t>参赛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项目应符合大赛参赛项目要求，同时在推进农业农村、城乡社区经济社会发展等方面有创新性、实效性和可持续性。参赛申报人须为项目负责人，须为普通高等学校全日制在校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本科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生（不含在职教育），或毕业5年以内的全日制学生（即2017年之后的毕业生，不含在职教育）；企业法定代表人在大赛通知发布之日后进行变更的不予认可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lang w:eastAsia="zh-CN"/>
        </w:rPr>
        <w:t>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both"/>
        <w:rPr>
          <w:rFonts w:hint="default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参赛组别和对象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</w:rPr>
      </w:pPr>
      <w:r>
        <w:rPr>
          <w:rFonts w:hint="eastAsia" w:ascii="仿宋_GB2312" w:hAnsi="华文中宋" w:eastAsia="仿宋_GB2312"/>
          <w:color w:val="auto"/>
          <w:sz w:val="32"/>
          <w:szCs w:val="32"/>
        </w:rPr>
        <w:t>根据参赛项目所处的创业阶段、已获投资</w:t>
      </w:r>
      <w:r>
        <w:rPr>
          <w:rFonts w:ascii="仿宋_GB2312" w:hAnsi="华文中宋" w:eastAsia="仿宋_GB2312"/>
          <w:color w:val="auto"/>
          <w:sz w:val="32"/>
          <w:szCs w:val="32"/>
        </w:rPr>
        <w:t>情况</w:t>
      </w:r>
      <w:r>
        <w:rPr>
          <w:rFonts w:hint="eastAsia" w:ascii="仿宋_GB2312" w:hAnsi="华文中宋" w:eastAsia="仿宋_GB2312"/>
          <w:color w:val="auto"/>
          <w:sz w:val="32"/>
          <w:szCs w:val="32"/>
        </w:rPr>
        <w:t>和</w:t>
      </w:r>
      <w:r>
        <w:rPr>
          <w:rFonts w:ascii="仿宋_GB2312" w:hAnsi="华文中宋" w:eastAsia="仿宋_GB2312"/>
          <w:color w:val="auto"/>
          <w:sz w:val="32"/>
          <w:szCs w:val="32"/>
        </w:rPr>
        <w:t>项目特点</w:t>
      </w:r>
      <w:r>
        <w:rPr>
          <w:rFonts w:hint="eastAsia" w:ascii="仿宋_GB2312" w:hAnsi="华文中宋" w:eastAsia="仿宋_GB2312"/>
          <w:color w:val="auto"/>
          <w:sz w:val="32"/>
          <w:szCs w:val="32"/>
        </w:rPr>
        <w:t>等，分为</w:t>
      </w:r>
      <w:r>
        <w:rPr>
          <w:rFonts w:hint="eastAsia" w:ascii="仿宋_GB2312" w:hAnsi="华文中宋" w:eastAsia="仿宋_GB2312"/>
          <w:color w:val="auto"/>
          <w:sz w:val="32"/>
          <w:szCs w:val="32"/>
          <w:lang w:val="en-US" w:eastAsia="zh-CN"/>
        </w:rPr>
        <w:t>高教主赛道的</w:t>
      </w:r>
      <w:r>
        <w:rPr>
          <w:rFonts w:hint="eastAsia" w:ascii="仿宋_GB2312" w:hAnsi="华文中宋" w:eastAsia="仿宋_GB2312"/>
          <w:color w:val="auto"/>
          <w:sz w:val="32"/>
          <w:szCs w:val="32"/>
        </w:rPr>
        <w:t>本科生创意组、初创组、</w:t>
      </w:r>
      <w:r>
        <w:rPr>
          <w:rFonts w:ascii="仿宋_GB2312" w:hAnsi="华文中宋" w:eastAsia="仿宋_GB2312"/>
          <w:color w:val="auto"/>
          <w:sz w:val="32"/>
          <w:szCs w:val="32"/>
        </w:rPr>
        <w:t>成长组</w:t>
      </w:r>
      <w:r>
        <w:rPr>
          <w:rFonts w:hint="eastAsia" w:ascii="仿宋_GB2312" w:hAnsi="华文中宋" w:eastAsia="仿宋_GB2312"/>
          <w:color w:val="auto"/>
          <w:sz w:val="32"/>
          <w:szCs w:val="32"/>
          <w:lang w:eastAsia="zh-CN"/>
        </w:rPr>
        <w:t>；“</w:t>
      </w:r>
      <w:r>
        <w:rPr>
          <w:rFonts w:hint="eastAsia" w:ascii="仿宋_GB2312" w:hAnsi="华文中宋" w:eastAsia="仿宋_GB2312"/>
          <w:color w:val="auto"/>
          <w:sz w:val="32"/>
          <w:szCs w:val="32"/>
          <w:lang w:val="en-US" w:eastAsia="zh-CN"/>
        </w:rPr>
        <w:t>青年红色筑梦之旅”赛道的公益组、创意组、创业组。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参加“青年红色筑梦之旅”活动的项目，符合大赛参赛要求的，可自主选择参加“青年红色筑梦之旅”赛道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而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参加“青年红色筑梦之旅”赛道的项目，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必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须为参加“青年红色筑梦之旅”活动的项目。否则一经发现，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将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取消参赛资格。</w:t>
      </w:r>
    </w:p>
    <w:p>
      <w:pPr>
        <w:pStyle w:val="3"/>
        <w:shd w:val="clear" w:color="auto" w:fill="FFFFFF"/>
        <w:snapToGrid w:val="0"/>
        <w:spacing w:line="560" w:lineRule="exact"/>
        <w:ind w:firstLine="640" w:firstLineChars="200"/>
        <w:rPr>
          <w:rFonts w:ascii="仿宋_GB2312" w:hAnsi="华文中宋" w:eastAsia="仿宋_GB2312"/>
          <w:color w:val="auto"/>
          <w:sz w:val="32"/>
          <w:szCs w:val="32"/>
        </w:rPr>
      </w:pPr>
      <w:r>
        <w:rPr>
          <w:rFonts w:hint="eastAsia" w:ascii="仿宋_GB2312" w:hAnsi="华文中宋" w:eastAsia="仿宋_GB2312"/>
          <w:color w:val="auto"/>
          <w:sz w:val="32"/>
          <w:szCs w:val="32"/>
        </w:rPr>
        <w:t>具体参赛条件如下：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1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（一）</w:t>
      </w:r>
      <w:r>
        <w:rPr>
          <w:rFonts w:hint="eastAsia" w:eastAsia="楷体_GB2312" w:cs="Times New Roman"/>
          <w:b/>
          <w:bCs/>
          <w:color w:val="auto"/>
          <w:sz w:val="32"/>
          <w:szCs w:val="32"/>
          <w:lang w:val="en-US" w:eastAsia="zh-CN"/>
        </w:rPr>
        <w:t>高教主赛道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本科生组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1.创意组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（1）参赛项目具有较好的创意和较为成型的产品原型或服务模式，在大赛通知下发之日前尚未完成工商等各类登记注册。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（2）参赛申报人须为项目负责人，项目负责人及成员均须为普通高等学校全日制在校本科生（不含在职教育）。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（3）学校科技成果转化项目不能参加本组比赛（科技成果的完成人、所有人中参赛申报人排名第一的除外）。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2.初创组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（1）参赛项目工商等各类登记注册未满3年（2019年3月1日及以后注册）。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（2）参赛申报人须为项目负责人且为参赛企业法定代表人， 须为普通高等学校全日制在校本专科生（不含在职教育），或毕 业5年以内的全日制本专科学生（即2017年之后的毕业生，不含在职教育）。企业法定代表人在大赛通知发布之日后进行变更 的不予认可。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（3）项目的股权结构中，企业法定代表人的股权不得少于1/3，参赛团队成员股权合计不得少于51%。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3.成长组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（1）参赛项目工商等各类登记注册3年以上（2019年3月1日前注册）。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（2）参赛申报人须为项目负责人且为参赛企业法定代表人， 须为普通高等学校全日制在校本专科生（不含在职教育），或毕 业5年以内的全日制本专科学生（即2017年之后的毕业生，不含在职教育）。企业法定代表人在大赛通知发布之日后进行变更 的不予认可。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（3）项目的股权结构中，企业法定代表人的股权不得少于10%，参赛团队成员股权合计不得少于1/3。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1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参赛项目数量</w:t>
      </w:r>
      <w:r>
        <w:rPr>
          <w:rFonts w:hint="eastAsia" w:ascii="Times New Roman" w:hAnsi="Times New Roman" w:eastAsia="楷体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校级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赛参赛项目数量：本科高校参加校级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赛的项目总数一般不低于250个，参赛人数不低于在校生人数的15%。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晋级省级复赛参赛项目数量：参加校级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赛项目数≤10的高校推荐数不超过1个；参加校级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赛项目数≤50（须＞10）的高校推荐数不超过2个；参加校级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赛项目数≤100（须＞50）的高校推荐数不超过3个；参加校级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赛项目数每增加200个增加1个推荐名额。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1" w:firstLineChars="200"/>
        <w:textAlignment w:val="auto"/>
        <w:rPr>
          <w:rFonts w:hint="default" w:ascii="Times New Roman" w:hAnsi="Times New Roman" w:eastAsia="楷体_GB2312" w:cs="Times New Roman"/>
          <w:b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 w:val="0"/>
          <w:color w:val="auto"/>
          <w:sz w:val="32"/>
          <w:szCs w:val="32"/>
        </w:rPr>
        <w:t>（二）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</w:rPr>
        <w:t>“青年红色筑梦之旅”赛道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1.公益组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（1）参赛项目不以营利为目标，积极弘扬公益精神，在公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益服务领域具有较好的创意、产品或服务模式的创业计划和实践。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（2）参赛申报主体为独立的公益项目或社会组织，注册或未注册成立公益机构（或社会组织）的项目均可参赛。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2.创意组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（1）参赛项目基于专业和学科背景或相关资源，解决农业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农村和城乡社区发展面临的主要问题，助力乡村振兴和社区治理，推动经济价值和社会价值的共同发展。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（2）参赛项目在大赛通知下发之日前尚未完成工商等各类登记注册。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3.创业组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（1）参赛项目以商业手段解决农业农村和城乡社区发展面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临的主要问题、助力乡村振兴和社区治理，实现经济价值和社会价值的共同发展，推动共同富裕。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（2）参赛项目在大赛通知下发之日前已完成工商等各类登记注册，学生须为法定代表人。项目的股权结构中，企业法定代表人的股权不得少于10%，参赛成员股权合计不得少于1/3。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1" w:firstLineChars="200"/>
        <w:textAlignment w:val="auto"/>
        <w:rPr>
          <w:rFonts w:hint="eastAsia" w:ascii="Times New Roman" w:hAnsi="Times New Roman" w:eastAsia="楷体_GB2312" w:cs="Times New Roman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 w:val="0"/>
          <w:color w:val="auto"/>
          <w:sz w:val="32"/>
          <w:szCs w:val="32"/>
        </w:rPr>
        <w:t>参数项目数量</w:t>
      </w:r>
      <w:r>
        <w:rPr>
          <w:rFonts w:hint="eastAsia" w:ascii="Times New Roman" w:hAnsi="Times New Roman" w:eastAsia="楷体_GB2312" w:cs="Times New Roman"/>
          <w:b/>
          <w:bCs w:val="0"/>
          <w:color w:val="auto"/>
          <w:sz w:val="32"/>
          <w:szCs w:val="32"/>
          <w:lang w:val="en-US" w:eastAsia="zh-CN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1.校级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赛参赛项目数量：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高校参加校级</w:t>
      </w: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  <w:lang w:val="en-US" w:eastAsia="zh-CN"/>
        </w:rPr>
        <w:t>比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赛的项目总数一般不低于30个。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2.晋级省级复赛参赛项目数量：参加校级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赛项目数≤20的高校推荐数不超过1个；参加校级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赛项目数≤40（须＞20）的高校推荐数不超过2个；参加校级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赛项目数≤60（须＞40）的高校推荐数不超过3个；参加校级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赛项目数每增加100个增加1个推荐名额。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赛程安排</w:t>
      </w:r>
    </w:p>
    <w:p>
      <w:pPr>
        <w:autoSpaceDE/>
        <w:autoSpaceDN/>
        <w:adjustRightInd/>
        <w:spacing w:line="560" w:lineRule="exact"/>
        <w:ind w:left="105" w:leftChars="50" w:right="105" w:rightChars="50" w:firstLine="643" w:firstLineChars="200"/>
        <w:jc w:val="both"/>
        <w:rPr>
          <w:rFonts w:hint="eastAsia" w:ascii="仿宋_GB2312" w:hAnsi="Calibri" w:eastAsia="仿宋_GB2312" w:cs="Times New Roman"/>
          <w:kern w:val="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/>
          <w:color w:val="000000"/>
          <w:sz w:val="32"/>
          <w:szCs w:val="32"/>
          <w:lang w:eastAsia="zh-CN"/>
        </w:rPr>
        <w:t>（一）参赛报名（</w:t>
      </w:r>
      <w:r>
        <w:rPr>
          <w:rFonts w:hint="eastAsia" w:ascii="仿宋_GB2312" w:hAnsi="宋体" w:eastAsia="仿宋_GB2312"/>
          <w:b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b/>
          <w:color w:val="000000"/>
          <w:sz w:val="32"/>
          <w:szCs w:val="32"/>
          <w:lang w:eastAsia="zh-CN"/>
        </w:rPr>
        <w:t>-</w:t>
      </w:r>
      <w:r>
        <w:rPr>
          <w:rFonts w:hint="eastAsia" w:ascii="仿宋_GB2312" w:hAnsi="宋体" w:eastAsia="仿宋_GB2312"/>
          <w:b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b/>
          <w:color w:val="000000"/>
          <w:sz w:val="32"/>
          <w:szCs w:val="32"/>
          <w:lang w:eastAsia="zh-CN"/>
        </w:rPr>
        <w:t>月）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eastAsia="zh-CN"/>
        </w:rPr>
        <w:t>。</w:t>
      </w:r>
    </w:p>
    <w:p>
      <w:pPr>
        <w:autoSpaceDE/>
        <w:autoSpaceDN/>
        <w:adjustRightInd/>
        <w:spacing w:line="560" w:lineRule="exact"/>
        <w:ind w:left="105" w:leftChars="50" w:right="105" w:rightChars="50" w:firstLine="640" w:firstLineChars="200"/>
        <w:jc w:val="both"/>
        <w:rPr>
          <w:rFonts w:hint="eastAsia" w:ascii="仿宋_GB2312" w:hAnsi="Calibri" w:eastAsia="仿宋_GB2312" w:cs="Times New Roman"/>
          <w:kern w:val="2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eastAsia="zh-CN"/>
        </w:rPr>
        <w:t>参赛团队可通过微信公众号“大学生就业在线”或“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/>
        </w:rPr>
        <w:t>广东大学生就业创业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eastAsia="zh-CN"/>
        </w:rPr>
        <w:t>”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/>
        </w:rPr>
        <w:t>进行手机在线报名，也可通过网址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eastAsia="zh-CN"/>
        </w:rPr>
        <w:t>“大学生就业在线”（job.gd.gov.cn）、“全国大学生创业服务网”（cy.ncss.org.cn）进行报名，所有参赛学生需根据报名系统的提示提交相应的报名材料，可自主选择赛道，报名截止时间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/>
        </w:rPr>
        <w:t>5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eastAsia="zh-CN"/>
        </w:rPr>
        <w:t>月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/>
        </w:rPr>
        <w:t>22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eastAsia="zh-CN"/>
        </w:rPr>
        <w:t>日。（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/>
        </w:rPr>
        <w:t>学生操作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eastAsia="zh-CN"/>
        </w:rPr>
        <w:t>手册参考附件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/>
        </w:rPr>
        <w:t>1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eastAsia="zh-CN"/>
        </w:rPr>
        <w:t>）</w:t>
      </w:r>
    </w:p>
    <w:p>
      <w:pPr>
        <w:autoSpaceDE/>
        <w:autoSpaceDN/>
        <w:adjustRightInd/>
        <w:spacing w:line="560" w:lineRule="exact"/>
        <w:ind w:left="105" w:leftChars="50" w:right="105" w:rightChars="50" w:firstLine="643" w:firstLineChars="200"/>
        <w:jc w:val="both"/>
        <w:rPr>
          <w:rFonts w:hint="eastAsia" w:ascii="仿宋_GB2312" w:hAnsi="宋体" w:eastAsia="仿宋_GB2312"/>
          <w:b/>
          <w:color w:val="00000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b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_GB2312" w:hAnsi="宋体" w:eastAsia="仿宋_GB2312"/>
          <w:b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赛程安排</w:t>
      </w:r>
    </w:p>
    <w:p>
      <w:pPr>
        <w:spacing w:after="0" w:line="560" w:lineRule="exact"/>
        <w:ind w:firstLine="640" w:firstLineChars="200"/>
        <w:rPr>
          <w:rFonts w:hint="default" w:ascii="仿宋_GB2312" w:hAnsi="宋体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color w:val="000000"/>
          <w:sz w:val="32"/>
          <w:szCs w:val="32"/>
        </w:rPr>
        <w:t>1.</w:t>
      </w:r>
      <w:r>
        <w:rPr>
          <w:rFonts w:hint="eastAsia" w:ascii="仿宋_GB2312" w:hAnsi="宋体" w:eastAsia="仿宋_GB2312"/>
          <w:b w:val="0"/>
          <w:bCs/>
          <w:color w:val="000000"/>
          <w:sz w:val="32"/>
          <w:szCs w:val="32"/>
          <w:lang w:eastAsia="zh-CN"/>
        </w:rPr>
        <w:t>校内初赛：由各二级学院组织院内报名及比赛，比赛形式自定（并于</w:t>
      </w:r>
      <w:r>
        <w:rPr>
          <w:rFonts w:hint="eastAsia" w:ascii="仿宋_GB2312" w:hAnsi="宋体" w:eastAsia="仿宋_GB2312"/>
          <w:b w:val="0"/>
          <w:bCs/>
          <w:color w:val="000000"/>
          <w:sz w:val="32"/>
          <w:szCs w:val="32"/>
          <w:lang w:val="en-US" w:eastAsia="zh-CN"/>
        </w:rPr>
        <w:t>5月22日前完成推荐</w:t>
      </w:r>
      <w:r>
        <w:rPr>
          <w:rFonts w:hint="eastAsia" w:ascii="仿宋_GB2312" w:hAnsi="宋体" w:eastAsia="仿宋_GB2312"/>
          <w:b w:val="0"/>
          <w:bCs/>
          <w:color w:val="000000"/>
          <w:sz w:val="32"/>
          <w:szCs w:val="32"/>
          <w:lang w:eastAsia="zh-CN"/>
        </w:rPr>
        <w:t>）</w:t>
      </w:r>
    </w:p>
    <w:p>
      <w:pPr>
        <w:pStyle w:val="2"/>
        <w:kinsoku w:val="0"/>
        <w:overflowPunct w:val="0"/>
        <w:spacing w:line="560" w:lineRule="exact"/>
        <w:ind w:left="0" w:firstLine="640" w:firstLineChars="200"/>
        <w:rPr>
          <w:rFonts w:hint="eastAsia" w:ascii="仿宋_GB2312" w:eastAsia="仿宋_GB2312"/>
          <w:i w:val="0"/>
        </w:rPr>
      </w:pPr>
      <w:r>
        <w:rPr>
          <w:rFonts w:hint="eastAsia" w:ascii="仿宋_GB2312" w:hAnsi="宋体" w:eastAsia="仿宋_GB2312" w:cs="思源黑体"/>
          <w:b w:val="0"/>
          <w:bCs/>
          <w:i w:val="0"/>
          <w:iCs w:val="0"/>
          <w:color w:val="000000"/>
          <w:sz w:val="32"/>
          <w:szCs w:val="32"/>
          <w:lang w:val="en-US" w:eastAsia="zh-CN" w:bidi="ar-SA"/>
        </w:rPr>
        <w:t>2.校内复赛</w:t>
      </w:r>
      <w:r>
        <w:rPr>
          <w:rFonts w:hint="eastAsia" w:ascii="仿宋_GB2312" w:eastAsia="仿宋_GB2312"/>
          <w:i w:val="0"/>
          <w:lang w:eastAsia="zh-CN"/>
        </w:rPr>
        <w:t>（时间：</w:t>
      </w:r>
      <w:r>
        <w:rPr>
          <w:rFonts w:hint="eastAsia" w:ascii="仿宋_GB2312" w:eastAsia="仿宋_GB2312"/>
          <w:i w:val="0"/>
          <w:lang w:val="en-US" w:eastAsia="zh-CN"/>
        </w:rPr>
        <w:t>5月24日</w:t>
      </w:r>
      <w:r>
        <w:rPr>
          <w:rFonts w:hint="eastAsia" w:ascii="仿宋_GB2312" w:eastAsia="仿宋_GB2312"/>
          <w:i w:val="0"/>
          <w:lang w:eastAsia="zh-CN"/>
        </w:rPr>
        <w:t>）</w:t>
      </w:r>
      <w:r>
        <w:rPr>
          <w:rFonts w:hint="eastAsia" w:ascii="仿宋_GB2312" w:hAnsi="宋体" w:eastAsia="仿宋_GB2312" w:cs="思源黑体"/>
          <w:b w:val="0"/>
          <w:bCs/>
          <w:i w:val="0"/>
          <w:iCs w:val="0"/>
          <w:color w:val="000000"/>
          <w:sz w:val="32"/>
          <w:szCs w:val="32"/>
          <w:lang w:val="en-US" w:eastAsia="zh-CN" w:bidi="ar-SA"/>
        </w:rPr>
        <w:t>：由大赛组委会根据二级学院的报名项目按比例择优遴选推</w:t>
      </w:r>
      <w:r>
        <w:rPr>
          <w:rFonts w:hint="eastAsia" w:ascii="仿宋_GB2312" w:eastAsia="仿宋_GB2312"/>
          <w:i w:val="0"/>
        </w:rPr>
        <w:t>荐项目。大赛组委会将</w:t>
      </w:r>
      <w:r>
        <w:rPr>
          <w:rFonts w:hint="eastAsia" w:ascii="仿宋_GB2312" w:eastAsia="仿宋_GB2312"/>
          <w:i w:val="0"/>
          <w:lang w:eastAsia="zh-CN"/>
        </w:rPr>
        <w:t>根据评审专家意见筛选出</w:t>
      </w:r>
      <w:r>
        <w:rPr>
          <w:rFonts w:hint="eastAsia" w:ascii="仿宋_GB2312" w:eastAsia="仿宋_GB2312"/>
          <w:i w:val="0"/>
          <w:lang w:val="en-US" w:eastAsia="zh-CN"/>
        </w:rPr>
        <w:t>10强</w:t>
      </w:r>
      <w:r>
        <w:rPr>
          <w:rFonts w:hint="eastAsia" w:ascii="仿宋_GB2312" w:eastAsia="仿宋_GB2312"/>
          <w:i w:val="0"/>
        </w:rPr>
        <w:t>名</w:t>
      </w:r>
      <w:r>
        <w:rPr>
          <w:rFonts w:hint="eastAsia" w:ascii="仿宋_GB2312" w:eastAsia="仿宋_GB2312"/>
          <w:i w:val="0"/>
          <w:lang w:eastAsia="zh-CN"/>
        </w:rPr>
        <w:t>单进入校内决赛。</w:t>
      </w:r>
    </w:p>
    <w:p>
      <w:pPr>
        <w:spacing w:after="0" w:line="560" w:lineRule="exact"/>
        <w:ind w:firstLine="640" w:firstLineChars="200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color w:val="000000"/>
          <w:sz w:val="32"/>
          <w:szCs w:val="32"/>
          <w:lang w:val="en-US" w:eastAsia="zh-CN"/>
        </w:rPr>
        <w:t>3.校内决赛（决赛时间5月30日）：由专家组筛选得出的10强团队进行校内公开决赛，通过</w:t>
      </w:r>
      <w:r>
        <w:rPr>
          <w:rFonts w:hint="eastAsia" w:ascii="仿宋_GB2312" w:eastAsia="仿宋_GB2312"/>
          <w:sz w:val="32"/>
          <w:szCs w:val="32"/>
        </w:rPr>
        <w:t>现场PPT展示</w:t>
      </w:r>
      <w:r>
        <w:rPr>
          <w:rFonts w:hint="eastAsia" w:ascii="仿宋_GB2312" w:eastAsia="仿宋_GB2312"/>
          <w:sz w:val="32"/>
          <w:szCs w:val="32"/>
          <w:lang w:eastAsia="zh-CN"/>
        </w:rPr>
        <w:t>及项目路演的参赛形式</w:t>
      </w:r>
      <w:r>
        <w:rPr>
          <w:rFonts w:hint="eastAsia" w:ascii="仿宋_GB2312" w:eastAsia="仿宋_GB2312"/>
          <w:sz w:val="32"/>
          <w:szCs w:val="32"/>
        </w:rPr>
        <w:t>评出相应奖项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after="0" w:line="560" w:lineRule="exact"/>
        <w:ind w:firstLine="641" w:firstLineChars="200"/>
        <w:rPr>
          <w:rFonts w:hint="eastAsia" w:ascii="楷体_GB2312" w:hAnsi="宋体" w:eastAsia="楷体_GB2312"/>
          <w:b/>
          <w:color w:val="000000"/>
          <w:sz w:val="32"/>
          <w:szCs w:val="32"/>
        </w:rPr>
      </w:pPr>
      <w:r>
        <w:rPr>
          <w:rFonts w:hint="eastAsia" w:ascii="楷体_GB2312" w:hAnsi="宋体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hAnsi="宋体" w:eastAsia="楷体_GB2312"/>
          <w:b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楷体_GB2312" w:hAnsi="宋体" w:eastAsia="楷体_GB2312"/>
          <w:b/>
          <w:color w:val="000000"/>
          <w:sz w:val="32"/>
          <w:szCs w:val="32"/>
        </w:rPr>
        <w:t>）</w:t>
      </w:r>
      <w:r>
        <w:rPr>
          <w:rFonts w:hint="eastAsia" w:ascii="楷体_GB2312" w:hAnsi="宋体" w:eastAsia="楷体_GB2312"/>
          <w:b/>
          <w:color w:val="000000"/>
          <w:sz w:val="32"/>
          <w:szCs w:val="32"/>
          <w:lang w:eastAsia="zh-CN"/>
        </w:rPr>
        <w:t>项目打磨并</w:t>
      </w:r>
      <w:r>
        <w:rPr>
          <w:rFonts w:hint="eastAsia" w:ascii="楷体_GB2312" w:hAnsi="宋体" w:eastAsia="楷体_GB2312"/>
          <w:b/>
          <w:color w:val="000000"/>
          <w:sz w:val="32"/>
          <w:szCs w:val="32"/>
        </w:rPr>
        <w:t>推荐进入省赛（</w:t>
      </w:r>
      <w:r>
        <w:rPr>
          <w:rFonts w:hint="eastAsia" w:ascii="楷体_GB2312" w:hAnsi="宋体" w:eastAsia="楷体_GB2312"/>
          <w:b/>
          <w:color w:val="000000"/>
          <w:sz w:val="32"/>
          <w:szCs w:val="32"/>
          <w:lang w:val="en-US" w:eastAsia="zh-CN"/>
        </w:rPr>
        <w:t>6</w:t>
      </w:r>
      <w:r>
        <w:rPr>
          <w:rFonts w:hint="eastAsia" w:ascii="楷体_GB2312" w:hAnsi="宋体" w:eastAsia="楷体_GB2312"/>
          <w:b/>
          <w:color w:val="000000"/>
          <w:sz w:val="32"/>
          <w:szCs w:val="32"/>
        </w:rPr>
        <w:t>月</w:t>
      </w:r>
      <w:r>
        <w:rPr>
          <w:rFonts w:hint="eastAsia" w:ascii="楷体_GB2312" w:hAnsi="宋体" w:eastAsia="楷体_GB2312"/>
          <w:b/>
          <w:color w:val="000000"/>
          <w:sz w:val="32"/>
          <w:szCs w:val="32"/>
          <w:lang w:val="en-US" w:eastAsia="zh-CN"/>
        </w:rPr>
        <w:t>5</w:t>
      </w:r>
      <w:r>
        <w:rPr>
          <w:rFonts w:hint="eastAsia" w:ascii="楷体_GB2312" w:hAnsi="宋体" w:eastAsia="楷体_GB2312"/>
          <w:b/>
          <w:color w:val="000000"/>
          <w:sz w:val="32"/>
          <w:szCs w:val="32"/>
        </w:rPr>
        <w:t>日前）</w:t>
      </w:r>
    </w:p>
    <w:p>
      <w:pPr>
        <w:spacing w:after="0" w:line="560" w:lineRule="exact"/>
        <w:ind w:firstLine="640" w:firstLineChars="200"/>
        <w:rPr>
          <w:rFonts w:hint="default" w:ascii="仿宋_GB2312" w:hAnsi="宋体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校内决赛按结果排名，由组委会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推荐参加省初赛。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推荐入省赛的选手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需在规定时间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6月5日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）前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上传完整的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参赛作品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，作为参加省初赛的作品材料。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奖项设置</w:t>
      </w:r>
    </w:p>
    <w:p>
      <w:pPr>
        <w:pStyle w:val="2"/>
        <w:kinsoku w:val="0"/>
        <w:overflowPunct w:val="0"/>
        <w:spacing w:line="560" w:lineRule="exact"/>
        <w:ind w:left="0" w:firstLine="640" w:firstLineChars="200"/>
        <w:rPr>
          <w:rFonts w:hint="eastAsia" w:ascii="仿宋_GB2312" w:eastAsia="仿宋_GB2312"/>
          <w:i w:val="0"/>
          <w:iCs w:val="0"/>
          <w:lang w:eastAsia="zh-CN"/>
        </w:rPr>
      </w:pPr>
      <w:r>
        <w:rPr>
          <w:rFonts w:hint="eastAsia" w:ascii="仿宋_GB2312" w:eastAsia="仿宋_GB2312"/>
          <w:i w:val="0"/>
          <w:iCs w:val="0"/>
          <w:lang w:eastAsia="zh-CN"/>
        </w:rPr>
        <w:t>根据《华南农业大学珠江学院创新创业大赛奖励管理办法》（附件</w:t>
      </w:r>
      <w:r>
        <w:rPr>
          <w:rFonts w:hint="eastAsia" w:ascii="仿宋_GB2312" w:eastAsia="仿宋_GB2312"/>
          <w:i w:val="0"/>
          <w:iCs w:val="0"/>
          <w:lang w:val="en-US" w:eastAsia="zh-CN"/>
        </w:rPr>
        <w:t>2</w:t>
      </w:r>
      <w:r>
        <w:rPr>
          <w:rFonts w:hint="eastAsia" w:ascii="仿宋_GB2312" w:eastAsia="仿宋_GB2312"/>
          <w:i w:val="0"/>
          <w:iCs w:val="0"/>
          <w:lang w:eastAsia="zh-CN"/>
        </w:rPr>
        <w:t>）设立奖项</w:t>
      </w:r>
    </w:p>
    <w:p>
      <w:pPr>
        <w:pStyle w:val="2"/>
        <w:kinsoku w:val="0"/>
        <w:overflowPunct w:val="0"/>
        <w:spacing w:line="560" w:lineRule="exact"/>
        <w:ind w:left="0" w:firstLine="640" w:firstLineChars="200"/>
        <w:rPr>
          <w:rFonts w:hint="eastAsia" w:ascii="仿宋_GB2312" w:eastAsia="仿宋_GB2312"/>
          <w:i w:val="0"/>
          <w:iCs w:val="0"/>
          <w:lang w:eastAsia="zh-CN"/>
        </w:rPr>
      </w:pPr>
    </w:p>
    <w:p>
      <w:pPr>
        <w:pStyle w:val="2"/>
        <w:kinsoku w:val="0"/>
        <w:overflowPunct w:val="0"/>
        <w:spacing w:line="560" w:lineRule="exact"/>
        <w:ind w:left="0" w:firstLine="640" w:firstLineChars="200"/>
        <w:rPr>
          <w:rFonts w:hint="eastAsia" w:ascii="仿宋_GB2312" w:eastAsia="仿宋_GB2312"/>
          <w:i w:val="0"/>
          <w:iCs w:val="0"/>
          <w:lang w:eastAsia="zh-CN"/>
        </w:rPr>
      </w:pPr>
    </w:p>
    <w:tbl>
      <w:tblPr>
        <w:tblStyle w:val="4"/>
        <w:tblW w:w="0" w:type="auto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1620"/>
        <w:gridCol w:w="825"/>
        <w:gridCol w:w="1140"/>
        <w:gridCol w:w="2265"/>
        <w:gridCol w:w="2257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653" w:type="dxa"/>
            <w:tcBorders>
              <w:top w:val="single" w:color="auto" w:sz="12" w:space="0"/>
              <w:bottom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ascii="微软雅黑" w:hAnsi="微软雅黑" w:eastAsia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szCs w:val="20"/>
              </w:rPr>
              <w:t>类别</w:t>
            </w:r>
          </w:p>
        </w:tc>
        <w:tc>
          <w:tcPr>
            <w:tcW w:w="1620" w:type="dxa"/>
            <w:tcBorders>
              <w:top w:val="single" w:color="auto" w:sz="12" w:space="0"/>
              <w:bottom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微软雅黑" w:hAnsi="微软雅黑" w:eastAsia="微软雅黑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szCs w:val="20"/>
                <w:lang w:eastAsia="zh-CN"/>
              </w:rPr>
              <w:t>对象</w:t>
            </w:r>
          </w:p>
        </w:tc>
        <w:tc>
          <w:tcPr>
            <w:tcW w:w="825" w:type="dxa"/>
            <w:tcBorders>
              <w:top w:val="single" w:color="auto" w:sz="12" w:space="0"/>
              <w:bottom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after="0" w:line="300" w:lineRule="exact"/>
              <w:jc w:val="center"/>
            </w:pPr>
            <w:r>
              <w:rPr>
                <w:rFonts w:hint="eastAsia" w:ascii="微软雅黑" w:hAnsi="微软雅黑" w:eastAsia="微软雅黑"/>
                <w:b/>
                <w:sz w:val="20"/>
                <w:szCs w:val="20"/>
              </w:rPr>
              <w:t>奖项</w:t>
            </w:r>
          </w:p>
        </w:tc>
        <w:tc>
          <w:tcPr>
            <w:tcW w:w="1140" w:type="dxa"/>
            <w:tcBorders>
              <w:top w:val="single" w:color="auto" w:sz="12" w:space="0"/>
              <w:bottom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after="0" w:line="300" w:lineRule="exact"/>
              <w:jc w:val="center"/>
            </w:pPr>
            <w:r>
              <w:rPr>
                <w:rFonts w:hint="eastAsia" w:ascii="微软雅黑" w:hAnsi="微软雅黑" w:eastAsia="微软雅黑"/>
                <w:b/>
                <w:sz w:val="20"/>
                <w:szCs w:val="20"/>
              </w:rPr>
              <w:t>各组名额</w:t>
            </w:r>
          </w:p>
        </w:tc>
        <w:tc>
          <w:tcPr>
            <w:tcW w:w="2265" w:type="dxa"/>
            <w:tcBorders>
              <w:top w:val="single" w:color="auto" w:sz="12" w:space="0"/>
              <w:bottom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after="0" w:line="300" w:lineRule="exact"/>
              <w:jc w:val="center"/>
            </w:pPr>
            <w:r>
              <w:rPr>
                <w:rFonts w:hint="eastAsia" w:ascii="微软雅黑" w:hAnsi="微软雅黑" w:eastAsia="微软雅黑"/>
                <w:b/>
                <w:sz w:val="20"/>
                <w:szCs w:val="20"/>
              </w:rPr>
              <w:t>奖励方式</w:t>
            </w:r>
          </w:p>
        </w:tc>
        <w:tc>
          <w:tcPr>
            <w:tcW w:w="2257" w:type="dxa"/>
            <w:tcBorders>
              <w:top w:val="single" w:color="auto" w:sz="12" w:space="0"/>
              <w:bottom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after="0" w:line="300" w:lineRule="exact"/>
              <w:jc w:val="center"/>
            </w:pPr>
            <w:r>
              <w:rPr>
                <w:rFonts w:hint="eastAsia" w:ascii="微软雅黑" w:hAnsi="微软雅黑" w:eastAsia="微软雅黑"/>
                <w:b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653" w:type="dxa"/>
            <w:vMerge w:val="restart"/>
            <w:tcBorders>
              <w:top w:val="single" w:color="auto" w:sz="12" w:space="0"/>
            </w:tcBorders>
            <w:shd w:val="clear" w:color="auto" w:fill="D9D9D9"/>
            <w:noWrap w:val="0"/>
            <w:vAlign w:val="center"/>
          </w:tcPr>
          <w:p>
            <w:pPr>
              <w:spacing w:after="0" w:line="300" w:lineRule="exact"/>
              <w:jc w:val="left"/>
              <w:rPr>
                <w:rFonts w:hint="eastAsia" w:ascii="微软雅黑" w:hAnsi="微软雅黑" w:eastAsia="微软雅黑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eastAsia="zh-CN"/>
              </w:rPr>
              <w:t>校赛</w:t>
            </w:r>
          </w:p>
        </w:tc>
        <w:tc>
          <w:tcPr>
            <w:tcW w:w="1620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after="0" w:line="300" w:lineRule="exact"/>
              <w:jc w:val="left"/>
              <w:rPr>
                <w:rFonts w:hint="eastAsia" w:ascii="微软雅黑" w:hAnsi="微软雅黑" w:eastAsia="微软雅黑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eastAsia="zh-CN"/>
              </w:rPr>
              <w:t>参赛学生团队</w:t>
            </w:r>
          </w:p>
        </w:tc>
        <w:tc>
          <w:tcPr>
            <w:tcW w:w="825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jc w:val="left"/>
            </w:pPr>
            <w:r>
              <w:rPr>
                <w:rFonts w:hint="eastAsia" w:ascii="微软雅黑" w:hAnsi="微软雅黑" w:eastAsia="微软雅黑"/>
                <w:sz w:val="20"/>
                <w:szCs w:val="20"/>
                <w:shd w:val="clear" w:color="auto" w:fill="auto"/>
                <w:lang w:eastAsia="zh-CN"/>
              </w:rPr>
              <w:t>一等奖</w:t>
            </w:r>
          </w:p>
        </w:tc>
        <w:tc>
          <w:tcPr>
            <w:tcW w:w="1140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jc w:val="left"/>
            </w:pPr>
            <w:r>
              <w:rPr>
                <w:rFonts w:hint="eastAsia" w:ascii="微软雅黑" w:hAnsi="微软雅黑" w:eastAsia="微软雅黑"/>
                <w:sz w:val="20"/>
                <w:szCs w:val="20"/>
                <w:shd w:val="clear" w:color="auto" w:fill="auto"/>
                <w:lang w:eastAsia="zh-CN"/>
              </w:rPr>
              <w:t>1名</w:t>
            </w:r>
          </w:p>
        </w:tc>
        <w:tc>
          <w:tcPr>
            <w:tcW w:w="2265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jc w:val="left"/>
            </w:pPr>
            <w:r>
              <w:rPr>
                <w:rFonts w:hint="eastAsia" w:ascii="微软雅黑" w:hAnsi="微软雅黑" w:eastAsia="微软雅黑"/>
                <w:sz w:val="20"/>
                <w:szCs w:val="20"/>
                <w:shd w:val="clear" w:color="auto" w:fill="auto"/>
                <w:lang w:val="en-US" w:eastAsia="zh-CN"/>
              </w:rPr>
              <w:t>1000</w:t>
            </w:r>
            <w:r>
              <w:rPr>
                <w:rFonts w:hint="eastAsia" w:ascii="微软雅黑" w:hAnsi="微软雅黑" w:eastAsia="微软雅黑"/>
                <w:sz w:val="20"/>
                <w:szCs w:val="20"/>
                <w:shd w:val="clear" w:color="auto" w:fill="auto"/>
                <w:lang w:eastAsia="zh-CN"/>
              </w:rPr>
              <w:t>元/名 + 校级证书</w:t>
            </w:r>
          </w:p>
        </w:tc>
        <w:tc>
          <w:tcPr>
            <w:tcW w:w="2257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jc w:val="left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spacing w:after="0" w:line="300" w:lineRule="exact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jc w:val="left"/>
            </w:pPr>
            <w:r>
              <w:rPr>
                <w:rFonts w:hint="eastAsia" w:ascii="微软雅黑" w:hAnsi="微软雅黑" w:eastAsia="微软雅黑"/>
                <w:sz w:val="20"/>
                <w:szCs w:val="20"/>
                <w:lang w:eastAsia="zh-CN"/>
              </w:rPr>
              <w:t>二等奖</w:t>
            </w:r>
          </w:p>
        </w:tc>
        <w:tc>
          <w:tcPr>
            <w:tcW w:w="1140" w:type="dxa"/>
            <w:tcBorders>
              <w:top w:val="sing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jc w:val="left"/>
            </w:pPr>
            <w:r>
              <w:rPr>
                <w:rFonts w:hint="eastAsia" w:ascii="微软雅黑" w:hAnsi="微软雅黑" w:eastAsia="微软雅黑"/>
                <w:color w:val="auto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/>
                <w:color w:val="auto"/>
                <w:sz w:val="20"/>
                <w:szCs w:val="20"/>
              </w:rPr>
              <w:t>名</w:t>
            </w:r>
          </w:p>
        </w:tc>
        <w:tc>
          <w:tcPr>
            <w:tcW w:w="2265" w:type="dxa"/>
            <w:tcBorders>
              <w:top w:val="sing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</w:pPr>
            <w:r>
              <w:rPr>
                <w:rFonts w:hint="eastAsia" w:ascii="微软雅黑" w:hAnsi="微软雅黑" w:eastAsia="微软雅黑"/>
                <w:color w:val="auto"/>
                <w:sz w:val="20"/>
                <w:szCs w:val="20"/>
                <w:lang w:val="en-US" w:eastAsia="zh-CN"/>
              </w:rPr>
              <w:t>800</w:t>
            </w:r>
            <w:r>
              <w:rPr>
                <w:rFonts w:hint="eastAsia" w:ascii="微软雅黑" w:hAnsi="微软雅黑" w:eastAsia="微软雅黑"/>
                <w:color w:val="auto"/>
                <w:sz w:val="20"/>
                <w:szCs w:val="20"/>
              </w:rPr>
              <w:t xml:space="preserve">元/名 + </w:t>
            </w:r>
            <w:r>
              <w:rPr>
                <w:rFonts w:hint="eastAsia" w:ascii="微软雅黑" w:hAnsi="微软雅黑" w:eastAsia="微软雅黑"/>
                <w:color w:val="auto"/>
                <w:sz w:val="20"/>
                <w:szCs w:val="20"/>
                <w:lang w:eastAsia="zh-CN"/>
              </w:rPr>
              <w:t>校级</w:t>
            </w:r>
            <w:r>
              <w:rPr>
                <w:rFonts w:hint="eastAsia" w:ascii="微软雅黑" w:hAnsi="微软雅黑" w:eastAsia="微软雅黑"/>
                <w:color w:val="auto"/>
                <w:sz w:val="20"/>
                <w:szCs w:val="20"/>
              </w:rPr>
              <w:t>证书</w:t>
            </w:r>
          </w:p>
        </w:tc>
        <w:tc>
          <w:tcPr>
            <w:tcW w:w="2257" w:type="dxa"/>
            <w:tcBorders>
              <w:top w:val="sing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spacing w:after="0" w:line="300" w:lineRule="exact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jc w:val="left"/>
            </w:pPr>
            <w:r>
              <w:rPr>
                <w:rFonts w:hint="eastAsia" w:ascii="微软雅黑" w:hAnsi="微软雅黑" w:eastAsia="微软雅黑"/>
                <w:sz w:val="20"/>
                <w:szCs w:val="20"/>
                <w:lang w:eastAsia="zh-CN"/>
              </w:rPr>
              <w:t>三等奖</w:t>
            </w:r>
          </w:p>
        </w:tc>
        <w:tc>
          <w:tcPr>
            <w:tcW w:w="1140" w:type="dxa"/>
            <w:tcBorders>
              <w:top w:val="sing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jc w:val="left"/>
            </w:pPr>
            <w:r>
              <w:rPr>
                <w:rFonts w:hint="eastAsia" w:ascii="微软雅黑" w:hAnsi="微软雅黑" w:eastAsia="微软雅黑"/>
                <w:color w:val="auto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/>
                <w:color w:val="auto"/>
                <w:sz w:val="20"/>
                <w:szCs w:val="20"/>
              </w:rPr>
              <w:t>名</w:t>
            </w:r>
          </w:p>
        </w:tc>
        <w:tc>
          <w:tcPr>
            <w:tcW w:w="2265" w:type="dxa"/>
            <w:tcBorders>
              <w:top w:val="sing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</w:pPr>
            <w:r>
              <w:rPr>
                <w:rFonts w:hint="eastAsia" w:ascii="微软雅黑" w:hAnsi="微软雅黑" w:eastAsia="微软雅黑"/>
                <w:color w:val="auto"/>
                <w:sz w:val="20"/>
                <w:szCs w:val="20"/>
                <w:lang w:val="en-US" w:eastAsia="zh-CN"/>
              </w:rPr>
              <w:t>600</w:t>
            </w:r>
            <w:r>
              <w:rPr>
                <w:rFonts w:hint="eastAsia" w:ascii="微软雅黑" w:hAnsi="微软雅黑" w:eastAsia="微软雅黑"/>
                <w:color w:val="auto"/>
                <w:sz w:val="20"/>
                <w:szCs w:val="20"/>
              </w:rPr>
              <w:t>元/名</w:t>
            </w:r>
            <w:r>
              <w:rPr>
                <w:rFonts w:hint="eastAsia" w:ascii="微软雅黑" w:hAnsi="微软雅黑" w:eastAsia="微软雅黑"/>
                <w:color w:val="auto"/>
                <w:sz w:val="20"/>
                <w:szCs w:val="20"/>
                <w:lang w:val="en-US" w:eastAsia="zh-CN"/>
              </w:rPr>
              <w:t>+</w:t>
            </w:r>
            <w:r>
              <w:rPr>
                <w:rFonts w:hint="eastAsia" w:ascii="微软雅黑" w:hAnsi="微软雅黑" w:eastAsia="微软雅黑"/>
                <w:color w:val="auto"/>
                <w:sz w:val="20"/>
                <w:szCs w:val="20"/>
                <w:lang w:eastAsia="zh-CN"/>
              </w:rPr>
              <w:t>校级</w:t>
            </w:r>
            <w:r>
              <w:rPr>
                <w:rFonts w:hint="eastAsia" w:ascii="微软雅黑" w:hAnsi="微软雅黑" w:eastAsia="微软雅黑"/>
                <w:color w:val="auto"/>
                <w:sz w:val="20"/>
                <w:szCs w:val="20"/>
              </w:rPr>
              <w:t>证书</w:t>
            </w:r>
          </w:p>
        </w:tc>
        <w:tc>
          <w:tcPr>
            <w:tcW w:w="2257" w:type="dxa"/>
            <w:tcBorders>
              <w:top w:val="sing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rPr>
                <w:rFonts w:hint="eastAsia" w:eastAsia="思源黑体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eastAsia="zh-CN"/>
              </w:rPr>
              <w:t>按分数较高者推入省赛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spacing w:after="0" w:line="300" w:lineRule="exact"/>
              <w:jc w:val="left"/>
              <w:rPr>
                <w:rFonts w:hint="eastAsia"/>
              </w:rPr>
            </w:pPr>
          </w:p>
        </w:tc>
        <w:tc>
          <w:tcPr>
            <w:tcW w:w="162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jc w:val="left"/>
              <w:rPr>
                <w:rFonts w:hint="eastAsia"/>
              </w:rPr>
            </w:pPr>
          </w:p>
        </w:tc>
        <w:tc>
          <w:tcPr>
            <w:tcW w:w="825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jc w:val="left"/>
              <w:rPr>
                <w:rFonts w:hint="eastAsia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eastAsia="zh-CN"/>
              </w:rPr>
              <w:t>优秀奖</w:t>
            </w:r>
          </w:p>
        </w:tc>
        <w:tc>
          <w:tcPr>
            <w:tcW w:w="1140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20"/>
                <w:szCs w:val="20"/>
                <w:lang w:val="en-US" w:eastAsia="zh-CN"/>
              </w:rPr>
              <w:t>4名</w:t>
            </w:r>
          </w:p>
        </w:tc>
        <w:tc>
          <w:tcPr>
            <w:tcW w:w="2265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jc w:val="left"/>
              <w:rPr>
                <w:rFonts w:hint="default" w:eastAsia="思源黑体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20"/>
                <w:szCs w:val="20"/>
                <w:lang w:val="en-US" w:eastAsia="zh-CN"/>
              </w:rPr>
              <w:t>200</w:t>
            </w:r>
            <w:r>
              <w:rPr>
                <w:rFonts w:hint="eastAsia" w:ascii="微软雅黑" w:hAnsi="微软雅黑" w:eastAsia="微软雅黑"/>
                <w:color w:val="auto"/>
                <w:sz w:val="20"/>
                <w:szCs w:val="20"/>
              </w:rPr>
              <w:t>元/名</w:t>
            </w:r>
            <w:r>
              <w:rPr>
                <w:rFonts w:hint="eastAsia" w:ascii="微软雅黑" w:hAnsi="微软雅黑" w:eastAsia="微软雅黑"/>
                <w:color w:val="auto"/>
                <w:sz w:val="20"/>
                <w:szCs w:val="20"/>
                <w:lang w:val="en-US" w:eastAsia="zh-CN"/>
              </w:rPr>
              <w:t>+</w:t>
            </w:r>
            <w:r>
              <w:rPr>
                <w:rFonts w:hint="eastAsia" w:ascii="微软雅黑" w:hAnsi="微软雅黑" w:eastAsia="微软雅黑"/>
                <w:color w:val="auto"/>
                <w:sz w:val="20"/>
                <w:szCs w:val="20"/>
                <w:lang w:eastAsia="zh-CN"/>
              </w:rPr>
              <w:t>校级</w:t>
            </w:r>
            <w:r>
              <w:rPr>
                <w:rFonts w:hint="eastAsia" w:ascii="微软雅黑" w:hAnsi="微软雅黑" w:eastAsia="微软雅黑"/>
                <w:color w:val="auto"/>
                <w:sz w:val="20"/>
                <w:szCs w:val="20"/>
              </w:rPr>
              <w:t>证书</w:t>
            </w:r>
          </w:p>
        </w:tc>
        <w:tc>
          <w:tcPr>
            <w:tcW w:w="2257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442" w:hRule="atLeas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spacing w:after="0" w:line="300" w:lineRule="exact"/>
              <w:jc w:val="left"/>
              <w:rPr>
                <w:rFonts w:hint="eastAsia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spacing w:after="0" w:line="300" w:lineRule="exact"/>
              <w:jc w:val="left"/>
              <w:rPr>
                <w:rFonts w:hint="eastAsia" w:eastAsia="思源黑体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eastAsia="zh-CN"/>
              </w:rPr>
              <w:t>指导老师</w:t>
            </w:r>
          </w:p>
        </w:tc>
        <w:tc>
          <w:tcPr>
            <w:tcW w:w="825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jc w:val="left"/>
              <w:rPr>
                <w:rFonts w:hint="eastAsia" w:ascii="微软雅黑" w:hAnsi="微软雅黑" w:eastAsia="微软雅黑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shd w:val="clear" w:color="auto" w:fill="auto"/>
                <w:lang w:eastAsia="zh-CN"/>
              </w:rPr>
              <w:t>一等奖</w:t>
            </w:r>
          </w:p>
        </w:tc>
        <w:tc>
          <w:tcPr>
            <w:tcW w:w="1140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jc w:val="left"/>
              <w:rPr>
                <w:rFonts w:hint="default" w:ascii="微软雅黑" w:hAnsi="微软雅黑" w:eastAsia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20"/>
                <w:szCs w:val="20"/>
                <w:lang w:val="en-US" w:eastAsia="zh-CN"/>
              </w:rPr>
              <w:t>1名</w:t>
            </w:r>
          </w:p>
        </w:tc>
        <w:tc>
          <w:tcPr>
            <w:tcW w:w="2265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jc w:val="left"/>
              <w:rPr>
                <w:rFonts w:hint="eastAsia" w:ascii="微软雅黑" w:hAnsi="微软雅黑" w:eastAsia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shd w:val="clear" w:color="auto" w:fill="auto"/>
                <w:lang w:val="en-US" w:eastAsia="zh-CN"/>
              </w:rPr>
              <w:t>500</w:t>
            </w:r>
            <w:r>
              <w:rPr>
                <w:rFonts w:hint="eastAsia" w:ascii="微软雅黑" w:hAnsi="微软雅黑" w:eastAsia="微软雅黑"/>
                <w:sz w:val="20"/>
                <w:szCs w:val="20"/>
                <w:shd w:val="clear" w:color="auto" w:fill="auto"/>
                <w:lang w:eastAsia="zh-CN"/>
              </w:rPr>
              <w:t>元/名 + 校级证书</w:t>
            </w:r>
          </w:p>
        </w:tc>
        <w:tc>
          <w:tcPr>
            <w:tcW w:w="2257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after="0" w:line="300" w:lineRule="exact"/>
              <w:jc w:val="left"/>
              <w:rPr>
                <w:rFonts w:hint="eastAsia" w:eastAsia="思源黑体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  <w:t>奖励由项目的第一指导老师进行分配，证书由第一指导老师持有，重复参与指导项目的，原则上只奖励较高奖项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547" w:hRule="atLeas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spacing w:after="0" w:line="300" w:lineRule="exact"/>
              <w:jc w:val="left"/>
              <w:rPr>
                <w:rFonts w:hint="eastAsia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spacing w:after="0" w:line="300" w:lineRule="exact"/>
              <w:jc w:val="left"/>
              <w:rPr>
                <w:rFonts w:hint="eastAsia"/>
              </w:rPr>
            </w:pPr>
          </w:p>
        </w:tc>
        <w:tc>
          <w:tcPr>
            <w:tcW w:w="825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jc w:val="left"/>
              <w:rPr>
                <w:rFonts w:hint="eastAsia" w:ascii="微软雅黑" w:hAnsi="微软雅黑" w:eastAsia="微软雅黑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eastAsia="zh-CN"/>
              </w:rPr>
              <w:t>二等奖</w:t>
            </w:r>
          </w:p>
        </w:tc>
        <w:tc>
          <w:tcPr>
            <w:tcW w:w="1140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jc w:val="left"/>
              <w:rPr>
                <w:rFonts w:hint="eastAsia" w:ascii="微软雅黑" w:hAnsi="微软雅黑" w:eastAsia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/>
                <w:color w:val="auto"/>
                <w:sz w:val="20"/>
                <w:szCs w:val="20"/>
              </w:rPr>
              <w:t>名</w:t>
            </w:r>
          </w:p>
        </w:tc>
        <w:tc>
          <w:tcPr>
            <w:tcW w:w="2265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jc w:val="left"/>
              <w:rPr>
                <w:rFonts w:hint="eastAsia" w:ascii="微软雅黑" w:hAnsi="微软雅黑" w:eastAsia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shd w:val="clear" w:color="auto" w:fill="auto"/>
                <w:lang w:val="en-US" w:eastAsia="zh-CN"/>
              </w:rPr>
              <w:t>400</w:t>
            </w:r>
            <w:r>
              <w:rPr>
                <w:rFonts w:hint="eastAsia" w:ascii="微软雅黑" w:hAnsi="微软雅黑" w:eastAsia="微软雅黑"/>
                <w:sz w:val="20"/>
                <w:szCs w:val="20"/>
                <w:shd w:val="clear" w:color="auto" w:fill="auto"/>
                <w:lang w:eastAsia="zh-CN"/>
              </w:rPr>
              <w:t>元/名 + 校级证书</w:t>
            </w:r>
          </w:p>
        </w:tc>
        <w:tc>
          <w:tcPr>
            <w:tcW w:w="2257" w:type="dxa"/>
            <w:vMerge w:val="continue"/>
            <w:noWrap w:val="0"/>
            <w:vAlign w:val="center"/>
          </w:tcPr>
          <w:p>
            <w:pPr>
              <w:spacing w:after="0" w:line="300" w:lineRule="exact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502" w:hRule="atLeas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spacing w:after="0" w:line="300" w:lineRule="exact"/>
              <w:jc w:val="left"/>
              <w:rPr>
                <w:rFonts w:hint="eastAsia"/>
              </w:rPr>
            </w:pPr>
          </w:p>
        </w:tc>
        <w:tc>
          <w:tcPr>
            <w:tcW w:w="162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jc w:val="left"/>
              <w:rPr>
                <w:rFonts w:hint="eastAsia"/>
              </w:rPr>
            </w:pPr>
          </w:p>
        </w:tc>
        <w:tc>
          <w:tcPr>
            <w:tcW w:w="825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jc w:val="left"/>
              <w:rPr>
                <w:rFonts w:hint="eastAsia" w:ascii="微软雅黑" w:hAnsi="微软雅黑" w:eastAsia="微软雅黑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eastAsia="zh-CN"/>
              </w:rPr>
              <w:t>三等奖</w:t>
            </w:r>
          </w:p>
        </w:tc>
        <w:tc>
          <w:tcPr>
            <w:tcW w:w="1140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jc w:val="left"/>
              <w:rPr>
                <w:rFonts w:hint="eastAsia" w:ascii="微软雅黑" w:hAnsi="微软雅黑" w:eastAsia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/>
                <w:color w:val="auto"/>
                <w:sz w:val="20"/>
                <w:szCs w:val="20"/>
              </w:rPr>
              <w:t>名</w:t>
            </w:r>
          </w:p>
        </w:tc>
        <w:tc>
          <w:tcPr>
            <w:tcW w:w="2265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jc w:val="left"/>
              <w:rPr>
                <w:rFonts w:hint="eastAsia" w:ascii="微软雅黑" w:hAnsi="微软雅黑" w:eastAsia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shd w:val="clear" w:color="auto" w:fill="auto"/>
                <w:lang w:val="en-US" w:eastAsia="zh-CN"/>
              </w:rPr>
              <w:t>300</w:t>
            </w:r>
            <w:r>
              <w:rPr>
                <w:rFonts w:hint="eastAsia" w:ascii="微软雅黑" w:hAnsi="微软雅黑" w:eastAsia="微软雅黑"/>
                <w:sz w:val="20"/>
                <w:szCs w:val="20"/>
                <w:shd w:val="clear" w:color="auto" w:fill="auto"/>
                <w:lang w:eastAsia="zh-CN"/>
              </w:rPr>
              <w:t>元/名 + 校级证书</w:t>
            </w:r>
          </w:p>
        </w:tc>
        <w:tc>
          <w:tcPr>
            <w:tcW w:w="2257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587" w:hRule="atLeast"/>
          <w:jc w:val="center"/>
        </w:trPr>
        <w:tc>
          <w:tcPr>
            <w:tcW w:w="653" w:type="dxa"/>
            <w:vMerge w:val="continue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jc w:val="left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eastAsia="zh-CN"/>
              </w:rPr>
              <w:t>优秀学院组织奖</w:t>
            </w:r>
          </w:p>
        </w:tc>
        <w:tc>
          <w:tcPr>
            <w:tcW w:w="825" w:type="dxa"/>
            <w:tcBorders>
              <w:top w:val="sing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default" w:eastAsia="思源黑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140" w:type="dxa"/>
            <w:tcBorders>
              <w:top w:val="sing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jc w:val="left"/>
            </w:pPr>
            <w:r>
              <w:rPr>
                <w:rFonts w:hint="eastAsia" w:ascii="微软雅黑" w:hAnsi="微软雅黑" w:eastAsia="微软雅黑"/>
                <w:color w:val="auto"/>
                <w:sz w:val="20"/>
                <w:szCs w:val="20"/>
                <w:lang w:val="en-US" w:eastAsia="zh-CN"/>
              </w:rPr>
              <w:t>1名</w:t>
            </w:r>
          </w:p>
        </w:tc>
        <w:tc>
          <w:tcPr>
            <w:tcW w:w="2265" w:type="dxa"/>
            <w:tcBorders>
              <w:top w:val="sing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</w:pPr>
            <w:r>
              <w:rPr>
                <w:rFonts w:hint="eastAsia" w:ascii="微软雅黑" w:hAnsi="微软雅黑" w:eastAsia="微软雅黑"/>
                <w:color w:val="auto"/>
                <w:sz w:val="20"/>
                <w:szCs w:val="20"/>
                <w:lang w:val="en-US" w:eastAsia="zh-CN"/>
              </w:rPr>
              <w:t>800元+牌匾</w:t>
            </w:r>
          </w:p>
        </w:tc>
        <w:tc>
          <w:tcPr>
            <w:tcW w:w="2257" w:type="dxa"/>
            <w:tcBorders>
              <w:top w:val="sing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rPr>
                <w:rFonts w:hint="eastAsia" w:eastAsia="思源黑体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  <w:t>根据学院报名项目数进行奖励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工作要求</w:t>
      </w:r>
    </w:p>
    <w:p>
      <w:pPr>
        <w:pStyle w:val="2"/>
        <w:kinsoku w:val="0"/>
        <w:overflowPunct w:val="0"/>
        <w:spacing w:line="560" w:lineRule="exact"/>
        <w:ind w:left="0" w:firstLine="640" w:firstLineChars="200"/>
        <w:rPr>
          <w:rFonts w:hint="eastAsia" w:ascii="仿宋_GB2312" w:eastAsia="仿宋_GB2312"/>
          <w:i w:val="0"/>
          <w:iCs/>
          <w:lang w:eastAsia="zh-CN"/>
        </w:rPr>
      </w:pPr>
      <w:r>
        <w:rPr>
          <w:rFonts w:hint="eastAsia" w:ascii="仿宋_GB2312" w:eastAsia="仿宋_GB2312"/>
          <w:i w:val="0"/>
          <w:iCs/>
          <w:lang w:eastAsia="zh-CN"/>
        </w:rPr>
        <w:t>各</w:t>
      </w:r>
      <w:r>
        <w:rPr>
          <w:rFonts w:hint="eastAsia" w:ascii="仿宋_GB2312" w:eastAsia="仿宋_GB2312"/>
          <w:i w:val="0"/>
          <w:iCs/>
          <w:lang w:val="en-US" w:eastAsia="zh-CN"/>
        </w:rPr>
        <w:t>部门推荐至校级参赛名额根据报名项目数而定，且各二级学院报名项目数按在籍学生人数比例分配，详见下表，各部门不得低于最低报名项目数</w:t>
      </w:r>
    </w:p>
    <w:tbl>
      <w:tblPr>
        <w:tblStyle w:val="4"/>
        <w:tblW w:w="10412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2013"/>
        <w:gridCol w:w="2325"/>
        <w:gridCol w:w="2283"/>
        <w:gridCol w:w="2283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508" w:type="dxa"/>
            <w:tcBorders>
              <w:top w:val="single" w:color="auto" w:sz="12" w:space="0"/>
              <w:bottom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微软雅黑" w:hAnsi="微软雅黑" w:eastAsia="微软雅黑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  <w:lang w:val="en-US" w:eastAsia="zh-CN"/>
              </w:rPr>
              <w:t>二级学院</w:t>
            </w:r>
          </w:p>
        </w:tc>
        <w:tc>
          <w:tcPr>
            <w:tcW w:w="2013" w:type="dxa"/>
            <w:tcBorders>
              <w:top w:val="single" w:color="auto" w:sz="12" w:space="0"/>
              <w:bottom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default" w:ascii="微软雅黑" w:hAnsi="微软雅黑" w:eastAsia="微软雅黑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  <w:lang w:val="en-US" w:eastAsia="zh-CN"/>
              </w:rPr>
              <w:t>在籍学生人数（人）</w:t>
            </w:r>
          </w:p>
        </w:tc>
        <w:tc>
          <w:tcPr>
            <w:tcW w:w="2325" w:type="dxa"/>
            <w:tcBorders>
              <w:top w:val="single" w:color="auto" w:sz="12" w:space="0"/>
              <w:bottom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default" w:eastAsia="微软雅黑"/>
                <w:sz w:val="22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  <w:lang w:val="en-US" w:eastAsia="zh-CN"/>
              </w:rPr>
              <w:t>主赛道最低报名项目数（个）</w:t>
            </w:r>
          </w:p>
        </w:tc>
        <w:tc>
          <w:tcPr>
            <w:tcW w:w="2283" w:type="dxa"/>
            <w:tcBorders>
              <w:top w:val="single" w:color="auto" w:sz="12" w:space="0"/>
              <w:bottom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default" w:eastAsia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  <w:lang w:val="en-US" w:eastAsia="zh-CN"/>
              </w:rPr>
              <w:t>“红色筑梦之旅”赛道最低报名项目数（个）</w:t>
            </w:r>
          </w:p>
        </w:tc>
        <w:tc>
          <w:tcPr>
            <w:tcW w:w="2283" w:type="dxa"/>
            <w:tcBorders>
              <w:top w:val="single" w:color="auto" w:sz="12" w:space="0"/>
              <w:bottom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微软雅黑" w:hAnsi="微软雅黑" w:eastAsia="微软雅黑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  <w:lang w:val="en-US" w:eastAsia="zh-CN"/>
              </w:rPr>
              <w:t>总计最低报名项目数（个）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502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微软雅黑" w:hAnsi="微软雅黑" w:eastAsia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1"/>
                <w:szCs w:val="21"/>
                <w:lang w:val="en-US" w:eastAsia="zh-CN"/>
              </w:rPr>
              <w:t>商学院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default" w:ascii="微软雅黑" w:hAnsi="微软雅黑" w:eastAsia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  <w:t>2552</w:t>
            </w:r>
          </w:p>
        </w:tc>
        <w:tc>
          <w:tcPr>
            <w:tcW w:w="23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228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2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472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default" w:ascii="微软雅黑" w:hAnsi="微软雅黑" w:eastAsia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1"/>
                <w:szCs w:val="21"/>
                <w:lang w:val="en-US" w:eastAsia="zh-CN"/>
              </w:rPr>
              <w:t>信息工程学院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default" w:ascii="微软雅黑" w:hAnsi="微软雅黑" w:eastAsia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  <w:t>1637</w:t>
            </w:r>
          </w:p>
        </w:tc>
        <w:tc>
          <w:tcPr>
            <w:tcW w:w="23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228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default" w:eastAsia="思源黑体"/>
                <w:lang w:val="en-US" w:eastAsia="zh-CN"/>
              </w:rPr>
            </w:pPr>
            <w:r>
              <w:rPr>
                <w:rFonts w:hint="eastAsia" w:eastAsia="思源黑体"/>
                <w:lang w:val="en-US" w:eastAsia="zh-CN"/>
              </w:rPr>
              <w:t>4</w:t>
            </w:r>
          </w:p>
        </w:tc>
        <w:tc>
          <w:tcPr>
            <w:tcW w:w="22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default" w:eastAsia="思源黑体"/>
                <w:lang w:val="en-US" w:eastAsia="zh-CN"/>
              </w:rPr>
            </w:pPr>
            <w:r>
              <w:rPr>
                <w:rFonts w:hint="eastAsia" w:eastAsia="思源黑体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487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default" w:eastAsia="宋体"/>
                <w:b w:val="0"/>
                <w:bCs w:val="0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lang w:val="en-US" w:eastAsia="zh-CN"/>
              </w:rPr>
              <w:t>外国语学院</w:t>
            </w:r>
          </w:p>
        </w:tc>
        <w:tc>
          <w:tcPr>
            <w:tcW w:w="201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1083</w:t>
            </w:r>
          </w:p>
        </w:tc>
        <w:tc>
          <w:tcPr>
            <w:tcW w:w="23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228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2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487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default" w:eastAsia="宋体"/>
                <w:b w:val="0"/>
                <w:bCs w:val="0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lang w:val="en-US" w:eastAsia="zh-CN"/>
              </w:rPr>
              <w:t>人文学院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default" w:eastAsia="思源黑体"/>
                <w:lang w:val="en-US" w:eastAsia="zh-CN"/>
              </w:rPr>
            </w:pPr>
            <w:r>
              <w:rPr>
                <w:rFonts w:hint="eastAsia" w:eastAsia="思源黑体"/>
                <w:lang w:val="en-US" w:eastAsia="zh-CN"/>
              </w:rPr>
              <w:t>1922</w:t>
            </w:r>
          </w:p>
        </w:tc>
        <w:tc>
          <w:tcPr>
            <w:tcW w:w="23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default" w:ascii="微软雅黑" w:hAnsi="微软雅黑" w:eastAsia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  <w:t>42</w:t>
            </w:r>
          </w:p>
        </w:tc>
        <w:tc>
          <w:tcPr>
            <w:tcW w:w="228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default" w:eastAsia="思源黑体"/>
                <w:lang w:val="en-US" w:eastAsia="zh-CN"/>
              </w:rPr>
            </w:pPr>
            <w:r>
              <w:rPr>
                <w:rFonts w:hint="eastAsia" w:eastAsia="思源黑体"/>
                <w:lang w:val="en-US" w:eastAsia="zh-CN"/>
              </w:rPr>
              <w:t>5</w:t>
            </w:r>
          </w:p>
        </w:tc>
        <w:tc>
          <w:tcPr>
            <w:tcW w:w="22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default" w:eastAsia="思源黑体"/>
                <w:lang w:val="en-US" w:eastAsia="zh-CN"/>
              </w:rPr>
            </w:pPr>
            <w:r>
              <w:rPr>
                <w:rFonts w:hint="eastAsia" w:eastAsia="思源黑体"/>
                <w:lang w:val="en-US" w:eastAsia="zh-CN"/>
              </w:rPr>
              <w:t>47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457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default" w:eastAsia="宋体"/>
                <w:b w:val="0"/>
                <w:bCs w:val="0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lang w:val="en-US" w:eastAsia="zh-CN"/>
              </w:rPr>
              <w:t>传媒学院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2719</w:t>
            </w:r>
          </w:p>
        </w:tc>
        <w:tc>
          <w:tcPr>
            <w:tcW w:w="23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default" w:ascii="微软雅黑" w:hAnsi="微软雅黑" w:eastAsia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  <w:t>59</w:t>
            </w:r>
          </w:p>
        </w:tc>
        <w:tc>
          <w:tcPr>
            <w:tcW w:w="228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2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442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default" w:eastAsia="宋体"/>
                <w:b w:val="0"/>
                <w:bCs w:val="0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lang w:val="en-US" w:eastAsia="zh-CN"/>
              </w:rPr>
              <w:t>设计学院</w:t>
            </w:r>
          </w:p>
        </w:tc>
        <w:tc>
          <w:tcPr>
            <w:tcW w:w="201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1541</w:t>
            </w:r>
          </w:p>
        </w:tc>
        <w:tc>
          <w:tcPr>
            <w:tcW w:w="23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default" w:ascii="微软雅黑" w:hAnsi="微软雅黑" w:eastAsia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  <w:t>34</w:t>
            </w:r>
          </w:p>
        </w:tc>
        <w:tc>
          <w:tcPr>
            <w:tcW w:w="228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2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707" w:hRule="atLeast"/>
          <w:jc w:val="center"/>
        </w:trPr>
        <w:tc>
          <w:tcPr>
            <w:tcW w:w="1508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微软雅黑" w:hAnsi="微软雅黑" w:eastAsia="微软雅黑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  <w:lang w:val="en-US" w:eastAsia="zh-CN"/>
              </w:rPr>
              <w:t>总计</w:t>
            </w:r>
          </w:p>
        </w:tc>
        <w:tc>
          <w:tcPr>
            <w:tcW w:w="2013" w:type="dxa"/>
            <w:tcBorders>
              <w:top w:val="sing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default" w:ascii="微软雅黑" w:hAnsi="微软雅黑" w:eastAsia="微软雅黑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kern w:val="2"/>
                <w:sz w:val="20"/>
                <w:szCs w:val="20"/>
                <w:lang w:val="en-US" w:eastAsia="zh-CN" w:bidi="ar-SA"/>
              </w:rPr>
              <w:t>11454</w:t>
            </w:r>
          </w:p>
        </w:tc>
        <w:tc>
          <w:tcPr>
            <w:tcW w:w="2325" w:type="dxa"/>
            <w:tcBorders>
              <w:top w:val="sing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default" w:ascii="Calibri" w:hAnsi="Calibri" w:eastAsia="思源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思源黑体"/>
                <w:lang w:val="en-US" w:eastAsia="zh-CN"/>
              </w:rPr>
              <w:t>250</w:t>
            </w:r>
          </w:p>
        </w:tc>
        <w:tc>
          <w:tcPr>
            <w:tcW w:w="2283" w:type="dxa"/>
            <w:tcBorders>
              <w:top w:val="sing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default" w:ascii="Calibri" w:hAnsi="Calibri" w:eastAsia="思源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思源黑体"/>
                <w:lang w:val="en-US" w:eastAsia="zh-CN"/>
              </w:rPr>
              <w:t>30</w:t>
            </w:r>
          </w:p>
        </w:tc>
        <w:tc>
          <w:tcPr>
            <w:tcW w:w="2283" w:type="dxa"/>
            <w:tcBorders>
              <w:top w:val="sing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default" w:eastAsia="思源黑体"/>
                <w:lang w:val="en-US" w:eastAsia="zh-CN"/>
              </w:rPr>
            </w:pPr>
            <w:r>
              <w:rPr>
                <w:rFonts w:hint="eastAsia" w:eastAsia="思源黑体"/>
                <w:lang w:val="en-US" w:eastAsia="zh-CN"/>
              </w:rPr>
              <w:t>300</w:t>
            </w:r>
          </w:p>
        </w:tc>
      </w:tr>
    </w:tbl>
    <w:p>
      <w:pPr>
        <w:pStyle w:val="2"/>
        <w:kinsoku w:val="0"/>
        <w:overflowPunct w:val="0"/>
        <w:spacing w:line="560" w:lineRule="exact"/>
        <w:ind w:left="0" w:firstLine="640" w:firstLineChars="200"/>
        <w:rPr>
          <w:rFonts w:hint="eastAsia" w:ascii="仿宋_GB2312" w:eastAsia="仿宋_GB2312"/>
          <w:i w:val="0"/>
          <w:iCs/>
          <w:lang w:val="en-US" w:eastAsia="zh-CN"/>
        </w:rPr>
      </w:pPr>
    </w:p>
    <w:p>
      <w:pPr>
        <w:pStyle w:val="2"/>
        <w:kinsoku w:val="0"/>
        <w:overflowPunct w:val="0"/>
        <w:spacing w:line="560" w:lineRule="exact"/>
        <w:ind w:left="0" w:firstLine="640" w:firstLineChars="200"/>
        <w:rPr>
          <w:rFonts w:hint="eastAsia" w:ascii="仿宋_GB2312" w:eastAsia="仿宋_GB2312"/>
          <w:i w:val="0"/>
        </w:rPr>
      </w:pPr>
      <w:r>
        <w:rPr>
          <w:rFonts w:hint="eastAsia" w:ascii="仿宋_GB2312" w:eastAsia="仿宋_GB2312"/>
          <w:i w:val="0"/>
          <w:iCs/>
          <w:lang w:val="en-US" w:eastAsia="zh-CN"/>
        </w:rPr>
        <w:t>各二级学院、各单位</w:t>
      </w:r>
      <w:r>
        <w:rPr>
          <w:rFonts w:hint="eastAsia" w:ascii="仿宋_GB2312" w:eastAsia="仿宋_GB2312"/>
          <w:i w:val="0"/>
          <w:iCs/>
          <w:lang w:eastAsia="zh-CN"/>
        </w:rPr>
        <w:t>积极鼓励学生组队参赛，为参赛学生提供必要的条件和支持，做好报名组织工作。鼓励教师和符合条件的校友、</w:t>
      </w:r>
      <w:r>
        <w:rPr>
          <w:rFonts w:hint="eastAsia" w:ascii="仿宋_GB2312" w:eastAsia="仿宋_GB2312"/>
          <w:i w:val="0"/>
          <w:iCs/>
          <w:lang w:val="en-US" w:eastAsia="zh-CN"/>
        </w:rPr>
        <w:t>往届生和</w:t>
      </w:r>
      <w:r>
        <w:rPr>
          <w:rFonts w:hint="eastAsia" w:ascii="仿宋_GB2312" w:eastAsia="仿宋_GB2312"/>
          <w:i w:val="0"/>
          <w:iCs/>
          <w:lang w:eastAsia="zh-CN"/>
        </w:rPr>
        <w:t>导师将科技成果产业化，带领学生共同创新创业。</w:t>
      </w:r>
      <w:r>
        <w:rPr>
          <w:rFonts w:hint="eastAsia" w:ascii="仿宋_GB2312" w:eastAsia="仿宋_GB2312"/>
          <w:i w:val="0"/>
        </w:rPr>
        <w:t>积极推进学生创新创业训练和实践，不断提高创新创业人才培养水平，厚植“大众创业、万众创新”土壤。</w:t>
      </w:r>
    </w:p>
    <w:p>
      <w:pPr>
        <w:pStyle w:val="9"/>
        <w:kinsoku w:val="0"/>
        <w:overflowPunct w:val="0"/>
        <w:spacing w:before="0" w:line="560" w:lineRule="exact"/>
        <w:ind w:left="0" w:firstLine="640" w:firstLineChars="200"/>
        <w:jc w:val="both"/>
        <w:outlineLvl w:val="9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十一、大赛组委会联系方式</w:t>
      </w:r>
    </w:p>
    <w:p>
      <w:pPr>
        <w:pStyle w:val="2"/>
        <w:kinsoku w:val="0"/>
        <w:overflowPunct w:val="0"/>
        <w:spacing w:line="560" w:lineRule="exact"/>
        <w:ind w:left="0" w:firstLine="640" w:firstLineChars="200"/>
        <w:rPr>
          <w:rFonts w:hint="eastAsia" w:ascii="仿宋_GB2312" w:eastAsia="仿宋_GB2312"/>
          <w:i w:val="0"/>
        </w:rPr>
      </w:pPr>
      <w:r>
        <w:rPr>
          <w:rFonts w:hint="eastAsia" w:ascii="仿宋_GB2312" w:eastAsia="仿宋_GB2312" w:cs="Times New Roman"/>
          <w:i w:val="0"/>
          <w:iCs w:val="0"/>
        </w:rPr>
        <w:t>1.</w:t>
      </w:r>
      <w:r>
        <w:rPr>
          <w:rFonts w:hint="eastAsia" w:ascii="仿宋_GB2312" w:eastAsia="仿宋_GB2312"/>
          <w:i w:val="0"/>
        </w:rPr>
        <w:t>大赛组委会联系人：</w:t>
      </w:r>
    </w:p>
    <w:p>
      <w:pPr>
        <w:pStyle w:val="2"/>
        <w:tabs>
          <w:tab w:val="left" w:pos="7141"/>
        </w:tabs>
        <w:kinsoku w:val="0"/>
        <w:overflowPunct w:val="0"/>
        <w:spacing w:line="560" w:lineRule="exact"/>
        <w:ind w:left="0" w:firstLine="640" w:firstLineChars="200"/>
        <w:rPr>
          <w:rFonts w:hint="eastAsia" w:ascii="仿宋_GB2312" w:eastAsia="仿宋_GB2312"/>
          <w:i w:val="0"/>
          <w:lang w:eastAsia="zh-CN"/>
        </w:rPr>
      </w:pPr>
      <w:r>
        <w:rPr>
          <w:rFonts w:hint="eastAsia" w:ascii="仿宋_GB2312" w:eastAsia="仿宋_GB2312"/>
          <w:i w:val="0"/>
          <w:iCs w:val="0"/>
          <w:lang w:eastAsia="zh-CN"/>
        </w:rPr>
        <w:t>邓克、</w:t>
      </w:r>
      <w:r>
        <w:rPr>
          <w:rFonts w:hint="eastAsia" w:ascii="仿宋_GB2312" w:eastAsia="仿宋_GB2312"/>
          <w:i w:val="0"/>
          <w:lang w:eastAsia="zh-CN"/>
        </w:rPr>
        <w:t>肖欣</w:t>
      </w:r>
    </w:p>
    <w:p>
      <w:pPr>
        <w:pStyle w:val="2"/>
        <w:tabs>
          <w:tab w:val="left" w:pos="7141"/>
        </w:tabs>
        <w:kinsoku w:val="0"/>
        <w:overflowPunct w:val="0"/>
        <w:spacing w:line="560" w:lineRule="exact"/>
        <w:ind w:left="0" w:firstLine="640" w:firstLineChars="200"/>
        <w:rPr>
          <w:rFonts w:hint="eastAsia" w:ascii="仿宋_GB2312" w:eastAsia="仿宋_GB2312" w:cs="Times New Roman"/>
          <w:i w:val="0"/>
          <w:iCs w:val="0"/>
        </w:rPr>
      </w:pPr>
      <w:r>
        <w:rPr>
          <w:rFonts w:hint="eastAsia" w:ascii="仿宋_GB2312" w:eastAsia="仿宋_GB2312"/>
          <w:i w:val="0"/>
        </w:rPr>
        <w:t>联系电话：</w:t>
      </w:r>
      <w:r>
        <w:rPr>
          <w:rFonts w:hint="eastAsia" w:ascii="仿宋_GB2312" w:eastAsia="仿宋_GB2312" w:cs="Times New Roman"/>
          <w:i w:val="0"/>
          <w:iCs w:val="0"/>
          <w:lang w:val="en-US" w:eastAsia="zh-CN"/>
        </w:rPr>
        <w:t xml:space="preserve">020-87976885 </w:t>
      </w:r>
      <w:r>
        <w:rPr>
          <w:rFonts w:hint="eastAsia" w:ascii="仿宋_GB2312" w:eastAsia="仿宋_GB2312" w:cs="Times New Roman"/>
          <w:i w:val="0"/>
          <w:iCs w:val="0"/>
        </w:rPr>
        <w:t>0</w:t>
      </w:r>
      <w:r>
        <w:rPr>
          <w:rFonts w:hint="eastAsia" w:ascii="仿宋_GB2312" w:eastAsia="仿宋_GB2312" w:cs="Times New Roman"/>
          <w:i w:val="0"/>
          <w:iCs w:val="0"/>
          <w:lang w:val="en-US" w:eastAsia="zh-CN"/>
        </w:rPr>
        <w:t>2</w:t>
      </w:r>
      <w:r>
        <w:rPr>
          <w:rFonts w:hint="eastAsia" w:ascii="仿宋_GB2312" w:eastAsia="仿宋_GB2312" w:cs="Times New Roman"/>
          <w:i w:val="0"/>
          <w:iCs w:val="0"/>
        </w:rPr>
        <w:t>0-</w:t>
      </w:r>
      <w:r>
        <w:rPr>
          <w:rFonts w:hint="eastAsia" w:ascii="仿宋_GB2312" w:eastAsia="仿宋_GB2312" w:cs="Times New Roman"/>
          <w:i w:val="0"/>
          <w:iCs w:val="0"/>
          <w:lang w:val="en-US" w:eastAsia="zh-CN"/>
        </w:rPr>
        <w:t>87976730</w:t>
      </w:r>
    </w:p>
    <w:p>
      <w:pPr>
        <w:pStyle w:val="2"/>
        <w:kinsoku w:val="0"/>
        <w:overflowPunct w:val="0"/>
        <w:spacing w:line="560" w:lineRule="exact"/>
        <w:ind w:left="0" w:firstLine="640" w:firstLineChars="200"/>
        <w:rPr>
          <w:rFonts w:hint="eastAsia" w:ascii="仿宋_GB2312" w:eastAsia="仿宋_GB2312"/>
          <w:i/>
          <w:lang w:eastAsia="zh-CN"/>
        </w:rPr>
      </w:pPr>
      <w:r>
        <w:rPr>
          <w:rFonts w:hint="eastAsia" w:ascii="仿宋_GB2312" w:eastAsia="仿宋_GB2312"/>
          <w:i w:val="0"/>
          <w:lang w:eastAsia="zh-CN"/>
        </w:rPr>
        <w:t>办公室</w:t>
      </w:r>
      <w:r>
        <w:rPr>
          <w:rFonts w:hint="eastAsia" w:ascii="仿宋_GB2312" w:eastAsia="仿宋_GB2312"/>
          <w:i w:val="0"/>
        </w:rPr>
        <w:t>地址：</w:t>
      </w:r>
      <w:r>
        <w:rPr>
          <w:rFonts w:hint="eastAsia" w:ascii="仿宋_GB2312" w:eastAsia="仿宋_GB2312"/>
          <w:i w:val="0"/>
          <w:lang w:val="en-US" w:eastAsia="zh-CN"/>
        </w:rPr>
        <w:t>21栋学生处1楼</w:t>
      </w:r>
      <w:r>
        <w:rPr>
          <w:rFonts w:hint="eastAsia" w:ascii="仿宋_GB2312" w:eastAsia="仿宋_GB2312"/>
          <w:i/>
          <w:lang w:eastAsia="zh-CN"/>
        </w:rPr>
        <w:t>大学生职业发展中心</w:t>
      </w:r>
    </w:p>
    <w:p>
      <w:pPr>
        <w:pStyle w:val="2"/>
        <w:kinsoku w:val="0"/>
        <w:overflowPunct w:val="0"/>
        <w:spacing w:line="560" w:lineRule="exact"/>
        <w:ind w:left="0" w:leftChars="0" w:firstLine="0" w:firstLineChars="0"/>
        <w:rPr>
          <w:rFonts w:hint="eastAsia" w:ascii="仿宋_GB2312" w:eastAsia="仿宋_GB2312" w:cs="Times New Roman"/>
          <w:i w:val="0"/>
          <w:iCs w:val="0"/>
          <w:lang w:val="en-US" w:eastAsia="zh-CN"/>
        </w:rPr>
      </w:pPr>
    </w:p>
    <w:p>
      <w:pPr>
        <w:pStyle w:val="2"/>
        <w:kinsoku w:val="0"/>
        <w:overflowPunct w:val="0"/>
        <w:spacing w:line="560" w:lineRule="exact"/>
        <w:ind w:left="0" w:firstLine="640" w:firstLineChars="200"/>
        <w:rPr>
          <w:rFonts w:hint="eastAsia" w:ascii="仿宋_GB2312" w:eastAsia="仿宋_GB2312"/>
          <w:i w:val="0"/>
          <w:lang w:val="en-US" w:eastAsia="zh-CN"/>
        </w:rPr>
      </w:pPr>
      <w:r>
        <w:rPr>
          <w:rFonts w:hint="eastAsia" w:ascii="仿宋_GB2312" w:eastAsia="仿宋_GB2312" w:cs="Times New Roman"/>
          <w:i w:val="0"/>
          <w:iCs w:val="0"/>
          <w:lang w:val="en-US" w:eastAsia="zh-CN"/>
        </w:rPr>
        <w:t>2.</w:t>
      </w:r>
      <w:r>
        <w:rPr>
          <w:rFonts w:hint="eastAsia" w:ascii="仿宋_GB2312" w:eastAsia="仿宋_GB2312"/>
          <w:i w:val="0"/>
          <w:lang w:val="en-US" w:eastAsia="zh-CN"/>
        </w:rPr>
        <w:t>学生报名操作疑难问题，可扫下方二维码咨询。</w:t>
      </w:r>
    </w:p>
    <w:p>
      <w:pPr>
        <w:pStyle w:val="2"/>
        <w:kinsoku w:val="0"/>
        <w:overflowPunct w:val="0"/>
        <w:spacing w:line="560" w:lineRule="exact"/>
        <w:ind w:left="0" w:firstLine="640" w:firstLineChars="200"/>
        <w:rPr>
          <w:rFonts w:hint="eastAsia" w:ascii="仿宋_GB2312" w:eastAsia="仿宋_GB2312"/>
          <w:i w:val="0"/>
          <w:lang w:val="en-US" w:eastAsia="zh-CN"/>
        </w:rPr>
      </w:pPr>
      <w:r>
        <w:rPr>
          <w:rFonts w:hint="default" w:ascii="仿宋_GB2312" w:eastAsia="仿宋_GB2312"/>
          <w:i w:val="0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1920875</wp:posOffset>
            </wp:positionH>
            <wp:positionV relativeFrom="paragraph">
              <wp:posOffset>1905</wp:posOffset>
            </wp:positionV>
            <wp:extent cx="1115060" cy="1115060"/>
            <wp:effectExtent l="0" t="0" r="8890" b="8890"/>
            <wp:wrapTight wrapText="bothSides">
              <wp:wrapPolygon>
                <wp:start x="0" y="0"/>
                <wp:lineTo x="0" y="21403"/>
                <wp:lineTo x="21403" y="21403"/>
                <wp:lineTo x="21403" y="0"/>
                <wp:lineTo x="0" y="0"/>
              </wp:wrapPolygon>
            </wp:wrapTight>
            <wp:docPr id="2" name="图片 2" descr="6ad083415a6c2219fbcdc20892556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ad083415a6c2219fbcdc208925560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15060" cy="111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仿宋_GB2312" w:eastAsia="仿宋_GB2312"/>
          <w:i w:val="0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666750</wp:posOffset>
            </wp:positionH>
            <wp:positionV relativeFrom="paragraph">
              <wp:posOffset>30480</wp:posOffset>
            </wp:positionV>
            <wp:extent cx="1067435" cy="1067435"/>
            <wp:effectExtent l="0" t="0" r="18415" b="18415"/>
            <wp:wrapTight wrapText="bothSides">
              <wp:wrapPolygon>
                <wp:start x="0" y="0"/>
                <wp:lineTo x="0" y="21202"/>
                <wp:lineTo x="21202" y="21202"/>
                <wp:lineTo x="21202" y="0"/>
                <wp:lineTo x="0" y="0"/>
              </wp:wrapPolygon>
            </wp:wrapTight>
            <wp:docPr id="1" name="图片 3" descr="473cf59e6b9c24ce1021025d53211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473cf59e6b9c24ce1021025d53211b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67435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kinsoku w:val="0"/>
        <w:overflowPunct w:val="0"/>
        <w:spacing w:line="560" w:lineRule="exact"/>
        <w:ind w:left="0" w:firstLine="640" w:firstLineChars="200"/>
        <w:jc w:val="left"/>
        <w:rPr>
          <w:rFonts w:hint="eastAsia" w:ascii="仿宋_GB2312" w:eastAsia="仿宋_GB2312"/>
          <w:i w:val="0"/>
          <w:lang w:eastAsia="zh-CN"/>
        </w:rPr>
      </w:pPr>
    </w:p>
    <w:p>
      <w:pPr>
        <w:pStyle w:val="2"/>
        <w:kinsoku w:val="0"/>
        <w:overflowPunct w:val="0"/>
        <w:spacing w:line="560" w:lineRule="exact"/>
        <w:ind w:left="0" w:firstLine="640" w:firstLineChars="200"/>
        <w:jc w:val="left"/>
        <w:rPr>
          <w:rFonts w:hint="eastAsia" w:ascii="仿宋_GB2312" w:eastAsia="仿宋_GB2312"/>
          <w:i w:val="0"/>
          <w:lang w:eastAsia="zh-CN"/>
        </w:rPr>
      </w:pPr>
    </w:p>
    <w:p>
      <w:pPr>
        <w:pStyle w:val="2"/>
        <w:kinsoku w:val="0"/>
        <w:overflowPunct w:val="0"/>
        <w:spacing w:line="560" w:lineRule="exact"/>
        <w:ind w:left="0" w:leftChars="0" w:firstLine="0" w:firstLineChars="0"/>
        <w:jc w:val="left"/>
        <w:rPr>
          <w:rFonts w:hint="eastAsia" w:ascii="仿宋_GB2312" w:eastAsia="仿宋_GB2312"/>
          <w:i w:val="0"/>
          <w:lang w:eastAsia="zh-CN"/>
        </w:rPr>
      </w:pPr>
    </w:p>
    <w:p>
      <w:pPr>
        <w:pStyle w:val="2"/>
        <w:kinsoku w:val="0"/>
        <w:overflowPunct w:val="0"/>
        <w:spacing w:line="560" w:lineRule="exact"/>
        <w:ind w:left="0" w:firstLine="640" w:firstLineChars="200"/>
        <w:jc w:val="left"/>
        <w:rPr>
          <w:rFonts w:hint="default" w:ascii="仿宋_GB2312" w:eastAsia="仿宋_GB2312"/>
          <w:i w:val="0"/>
          <w:lang w:val="en-US" w:eastAsia="zh-CN"/>
        </w:rPr>
      </w:pPr>
      <w:r>
        <w:rPr>
          <w:rFonts w:hint="eastAsia" w:ascii="仿宋_GB2312" w:eastAsia="仿宋_GB2312"/>
          <w:i w:val="0"/>
          <w:lang w:eastAsia="zh-CN"/>
        </w:rPr>
        <w:t>附件：</w:t>
      </w:r>
      <w:r>
        <w:rPr>
          <w:rFonts w:hint="eastAsia" w:ascii="仿宋_GB2312" w:eastAsia="仿宋_GB2312"/>
          <w:i w:val="0"/>
          <w:lang w:val="en-US" w:eastAsia="zh-CN"/>
        </w:rPr>
        <w:t xml:space="preserve"> 1.学生操作手册。</w:t>
      </w:r>
    </w:p>
    <w:p>
      <w:pPr>
        <w:pStyle w:val="2"/>
        <w:kinsoku w:val="0"/>
        <w:overflowPunct w:val="0"/>
        <w:spacing w:line="560" w:lineRule="exact"/>
        <w:ind w:left="1760" w:leftChars="838" w:firstLine="0" w:firstLineChars="0"/>
        <w:jc w:val="left"/>
        <w:rPr>
          <w:rFonts w:hint="default" w:ascii="仿宋_GB2312" w:eastAsia="仿宋_GB2312"/>
          <w:i w:val="0"/>
          <w:lang w:val="en-US" w:eastAsia="zh-CN"/>
        </w:rPr>
      </w:pPr>
      <w:r>
        <w:rPr>
          <w:rFonts w:hint="eastAsia" w:ascii="仿宋_GB2312" w:eastAsia="仿宋_GB2312"/>
          <w:i w:val="0"/>
          <w:lang w:val="en-US" w:eastAsia="zh-CN"/>
        </w:rPr>
        <w:t>2.</w:t>
      </w:r>
      <w:r>
        <w:rPr>
          <w:rFonts w:hint="eastAsia" w:ascii="仿宋_GB2312" w:eastAsia="仿宋_GB2312"/>
          <w:i w:val="0"/>
          <w:iCs w:val="0"/>
          <w:lang w:eastAsia="zh-CN"/>
        </w:rPr>
        <w:t>《华南农业大学珠江学院创新创业大赛奖励管理办法》华农珠江学字</w:t>
      </w:r>
      <w:r>
        <w:rPr>
          <w:rFonts w:hint="eastAsia" w:ascii="仿宋_GB2312" w:hAnsi="Calibri" w:eastAsia="仿宋_GB2312" w:cs="Times New Roman"/>
          <w:i w:val="0"/>
          <w:iCs w:val="0"/>
          <w:kern w:val="2"/>
          <w:sz w:val="32"/>
          <w:szCs w:val="32"/>
        </w:rPr>
        <w:t>〔201</w:t>
      </w:r>
      <w:r>
        <w:rPr>
          <w:rFonts w:hint="eastAsia" w:ascii="仿宋_GB2312" w:hAnsi="Calibri" w:eastAsia="仿宋_GB2312" w:cs="Times New Roman"/>
          <w:i w:val="0"/>
          <w:iCs w:val="0"/>
          <w:kern w:val="2"/>
          <w:sz w:val="32"/>
          <w:szCs w:val="32"/>
          <w:lang w:val="en-US" w:eastAsia="zh-CN"/>
        </w:rPr>
        <w:t>9</w:t>
      </w:r>
      <w:r>
        <w:rPr>
          <w:rFonts w:hint="eastAsia" w:ascii="仿宋_GB2312" w:hAnsi="Calibri" w:eastAsia="仿宋_GB2312" w:cs="Times New Roman"/>
          <w:i w:val="0"/>
          <w:iCs w:val="0"/>
          <w:kern w:val="2"/>
          <w:sz w:val="32"/>
          <w:szCs w:val="32"/>
        </w:rPr>
        <w:t>〕</w:t>
      </w:r>
      <w:r>
        <w:rPr>
          <w:rFonts w:hint="eastAsia" w:ascii="仿宋_GB2312" w:eastAsia="仿宋_GB2312"/>
          <w:i w:val="0"/>
          <w:iCs w:val="0"/>
          <w:lang w:val="en-US" w:eastAsia="zh-CN"/>
        </w:rPr>
        <w:t>2号</w:t>
      </w:r>
    </w:p>
    <w:p>
      <w:pPr>
        <w:pStyle w:val="2"/>
        <w:kinsoku w:val="0"/>
        <w:overflowPunct w:val="0"/>
        <w:spacing w:line="560" w:lineRule="exact"/>
        <w:ind w:left="0" w:leftChars="0" w:firstLine="0" w:firstLineChars="0"/>
        <w:rPr>
          <w:rFonts w:hint="eastAsia" w:ascii="仿宋_GB2312" w:eastAsia="仿宋_GB2312"/>
          <w:i/>
          <w:lang w:val="en-US" w:eastAsia="zh-CN"/>
        </w:rPr>
      </w:pPr>
    </w:p>
    <w:p>
      <w:pPr>
        <w:pStyle w:val="2"/>
        <w:tabs>
          <w:tab w:val="left" w:pos="7141"/>
        </w:tabs>
        <w:kinsoku w:val="0"/>
        <w:overflowPunct w:val="0"/>
        <w:spacing w:line="560" w:lineRule="exact"/>
        <w:ind w:left="0" w:firstLine="640" w:firstLineChars="200"/>
        <w:jc w:val="right"/>
        <w:rPr>
          <w:rFonts w:hint="default" w:ascii="仿宋_GB2312" w:eastAsia="仿宋_GB2312"/>
          <w:i w:val="0"/>
          <w:lang w:eastAsia="zh-CN"/>
        </w:rPr>
      </w:pPr>
      <w:r>
        <w:rPr>
          <w:rFonts w:hint="default" w:ascii="仿宋_GB2312" w:eastAsia="仿宋_GB2312"/>
          <w:i w:val="0"/>
          <w:lang w:val="en-US" w:eastAsia="zh-CN"/>
        </w:rPr>
        <w:t>华南农业大学珠江学院</w:t>
      </w:r>
    </w:p>
    <w:p>
      <w:pPr>
        <w:pStyle w:val="2"/>
        <w:tabs>
          <w:tab w:val="left" w:pos="7141"/>
        </w:tabs>
        <w:kinsoku w:val="0"/>
        <w:overflowPunct w:val="0"/>
        <w:spacing w:line="560" w:lineRule="exact"/>
        <w:ind w:left="0" w:firstLine="640" w:firstLineChars="200"/>
        <w:jc w:val="right"/>
        <w:rPr>
          <w:rFonts w:hint="default" w:ascii="仿宋_GB2312" w:eastAsia="仿宋_GB2312"/>
          <w:i w:val="0"/>
          <w:lang w:val="en-US" w:eastAsia="zh-CN"/>
        </w:rPr>
      </w:pPr>
      <w:r>
        <w:rPr>
          <w:rFonts w:hint="default" w:ascii="仿宋_GB2312" w:eastAsia="仿宋_GB2312"/>
          <w:i w:val="0"/>
          <w:lang w:val="en-US" w:eastAsia="zh-CN"/>
        </w:rPr>
        <w:t>202</w:t>
      </w:r>
      <w:r>
        <w:rPr>
          <w:rFonts w:hint="eastAsia" w:ascii="仿宋_GB2312" w:eastAsia="仿宋_GB2312"/>
          <w:i w:val="0"/>
          <w:lang w:val="en-US" w:eastAsia="zh-CN"/>
        </w:rPr>
        <w:t>2</w:t>
      </w:r>
      <w:r>
        <w:rPr>
          <w:rFonts w:hint="default" w:ascii="仿宋_GB2312" w:eastAsia="仿宋_GB2312"/>
          <w:i w:val="0"/>
          <w:lang w:val="en-US" w:eastAsia="zh-CN"/>
        </w:rPr>
        <w:t>年</w:t>
      </w:r>
      <w:r>
        <w:rPr>
          <w:rFonts w:hint="eastAsia" w:ascii="仿宋_GB2312" w:eastAsia="仿宋_GB2312"/>
          <w:i w:val="0"/>
          <w:lang w:val="en-US" w:eastAsia="zh-CN"/>
        </w:rPr>
        <w:t>4</w:t>
      </w:r>
      <w:r>
        <w:rPr>
          <w:rFonts w:hint="default" w:ascii="仿宋_GB2312" w:eastAsia="仿宋_GB2312"/>
          <w:i w:val="0"/>
          <w:lang w:val="en-US" w:eastAsia="zh-CN"/>
        </w:rPr>
        <w:t>月</w:t>
      </w:r>
      <w:r>
        <w:rPr>
          <w:rFonts w:hint="eastAsia" w:ascii="仿宋_GB2312" w:eastAsia="仿宋_GB2312"/>
          <w:i w:val="0"/>
          <w:lang w:val="en-US" w:eastAsia="zh-CN"/>
        </w:rPr>
        <w:t>22</w:t>
      </w:r>
      <w:r>
        <w:rPr>
          <w:rFonts w:hint="default" w:ascii="仿宋_GB2312" w:eastAsia="仿宋_GB2312"/>
          <w:i w:val="0"/>
          <w:lang w:val="en-US" w:eastAsia="zh-CN"/>
        </w:rPr>
        <w:t>日</w:t>
      </w:r>
    </w:p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Helvetica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思源黑体">
    <w:altName w:val="汉仪中黑KW"/>
    <w:panose1 w:val="020B0500000000090000"/>
    <w:charset w:val="86"/>
    <w:family w:val="swiss"/>
    <w:pitch w:val="default"/>
    <w:sig w:usb0="00000000" w:usb1="00000000" w:usb2="00000000" w:usb3="00000000" w:csb0="0000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3F5A14"/>
    <w:rsid w:val="3B4FB168"/>
    <w:rsid w:val="3E6F162F"/>
    <w:rsid w:val="46486BAA"/>
    <w:rsid w:val="508D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64"/>
      <w:jc w:val="both"/>
    </w:pPr>
    <w:rPr>
      <w:i/>
      <w:iCs/>
      <w:sz w:val="32"/>
      <w:szCs w:val="32"/>
    </w:rPr>
  </w:style>
  <w:style w:type="paragraph" w:styleId="3">
    <w:name w:val="Normal (Web)"/>
    <w:basedOn w:val="1"/>
    <w:qFormat/>
    <w:uiPriority w:val="0"/>
    <w:rPr>
      <w:rFonts w:ascii="Times New Roman" w:hAnsi="Times New Roman"/>
      <w:sz w:val="24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style01"/>
    <w:basedOn w:val="6"/>
    <w:qFormat/>
    <w:uiPriority w:val="0"/>
    <w:rPr>
      <w:rFonts w:hint="eastAsia" w:ascii="黑体" w:hAnsi="黑体" w:eastAsia="黑体"/>
      <w:color w:val="000000"/>
      <w:sz w:val="32"/>
      <w:szCs w:val="32"/>
    </w:rPr>
  </w:style>
  <w:style w:type="paragraph" w:customStyle="1" w:styleId="9">
    <w:name w:val="Heading 2"/>
    <w:basedOn w:val="1"/>
    <w:qFormat/>
    <w:uiPriority w:val="1"/>
    <w:pPr>
      <w:spacing w:before="71" w:line="418" w:lineRule="exact"/>
      <w:ind w:left="802"/>
      <w:outlineLvl w:val="1"/>
    </w:pPr>
    <w:rPr>
      <w:rFonts w:ascii="宋体" w:eastAsia="宋体" w:cs="宋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5385</Words>
  <Characters>5604</Characters>
  <Paragraphs>106</Paragraphs>
  <TotalTime>478</TotalTime>
  <ScaleCrop>false</ScaleCrop>
  <LinksUpToDate>false</LinksUpToDate>
  <CharactersWithSpaces>5642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2021-04-24T00:55:00Z</dcterms:created>
  <dc:creator>黎栀子</dc:creator>
  <cp:lastModifiedBy>WPS_1669860557</cp:lastModifiedBy>
  <cp:lastPrinted>2022-04-22T11:09:00Z</cp:lastPrinted>
  <dcterms:modified xsi:type="dcterms:W3CDTF">2023-03-13T10:05:44Z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KSOSaveFontToCloudKey">
    <vt:lpwstr>1102027281_btnclosed</vt:lpwstr>
  </property>
  <property fmtid="{D5CDD505-2E9C-101B-9397-08002B2CF9AE}" pid="4" name="ICV">
    <vt:lpwstr>92F82D1C01BDB220F8840E64D07903C1</vt:lpwstr>
  </property>
</Properties>
</file>