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0" w:name="_GoBack"/>
      <w:r>
        <w:rPr>
          <w:rFonts w:hint="eastAsia"/>
          <w:b/>
          <w:bCs/>
          <w:sz w:val="44"/>
          <w:szCs w:val="44"/>
          <w:lang w:eastAsia="zh-CN"/>
        </w:rPr>
        <w:t>操作</w:t>
      </w:r>
      <w:r>
        <w:rPr>
          <w:rFonts w:hint="eastAsia"/>
          <w:b/>
          <w:bCs/>
          <w:sz w:val="44"/>
          <w:szCs w:val="44"/>
          <w:lang w:val="en-US" w:eastAsia="zh-CN"/>
        </w:rPr>
        <w:t>6：在线学堂选题组卷操作指南</w:t>
      </w:r>
    </w:p>
    <w:p>
      <w:pPr>
        <w:rPr>
          <w:rFonts w:hint="eastAsia"/>
          <w:sz w:val="32"/>
          <w:szCs w:val="32"/>
          <w:lang w:val="en-US" w:eastAsia="zh-CN"/>
        </w:rPr>
      </w:pPr>
      <w:r>
        <w:rPr>
          <w:rFonts w:hint="eastAsia"/>
          <w:sz w:val="32"/>
          <w:szCs w:val="32"/>
          <w:lang w:val="en-US" w:eastAsia="zh-CN"/>
        </w:rPr>
        <w:t>功能模块：试卷管理</w:t>
      </w:r>
    </w:p>
    <w:p>
      <w:r>
        <w:drawing>
          <wp:inline distT="0" distB="0" distL="114300" distR="114300">
            <wp:extent cx="9770110" cy="1566545"/>
            <wp:effectExtent l="0" t="0" r="254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9770110" cy="1566545"/>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sz w:val="32"/>
          <w:szCs w:val="32"/>
          <w:lang w:eastAsia="zh-CN"/>
        </w:rPr>
      </w:pPr>
      <w:r>
        <w:rPr>
          <w:rFonts w:hint="eastAsia"/>
          <w:sz w:val="32"/>
          <w:szCs w:val="32"/>
          <w:lang w:eastAsia="zh-CN"/>
        </w:rPr>
        <w:t>选题组卷：</w:t>
      </w:r>
      <w:r>
        <w:rPr>
          <w:rFonts w:hint="eastAsia"/>
          <w:color w:val="FF0000"/>
          <w:sz w:val="32"/>
          <w:szCs w:val="32"/>
          <w:highlight w:val="yellow"/>
          <w:lang w:eastAsia="zh-CN"/>
        </w:rPr>
        <w:t>点击选题组卷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32"/>
          <w:szCs w:val="32"/>
          <w:lang w:eastAsia="zh-CN"/>
        </w:rPr>
      </w:pPr>
      <w:r>
        <w:rPr>
          <w:rFonts w:hint="eastAsia"/>
          <w:sz w:val="32"/>
          <w:szCs w:val="32"/>
          <w:lang w:eastAsia="zh-CN"/>
        </w:rPr>
        <w:t>在组卷之前要先确认已在试题管理里面出过题目或者名华题库中有相关题目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sz w:val="32"/>
          <w:szCs w:val="32"/>
          <w:lang w:eastAsia="zh-CN"/>
        </w:rPr>
      </w:pPr>
      <w:r>
        <w:rPr>
          <w:rFonts w:hint="eastAsia"/>
          <w:sz w:val="32"/>
          <w:szCs w:val="32"/>
          <w:lang w:eastAsia="zh-CN"/>
        </w:rPr>
        <w:t>试卷组卷界面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32"/>
          <w:szCs w:val="32"/>
          <w:lang w:eastAsia="zh-CN"/>
        </w:rPr>
      </w:pPr>
      <w:r>
        <w:drawing>
          <wp:inline distT="0" distB="0" distL="114300" distR="114300">
            <wp:extent cx="9528810" cy="3150235"/>
            <wp:effectExtent l="0" t="0" r="1524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9528810" cy="3150235"/>
                    </a:xfrm>
                    <a:prstGeom prst="rect">
                      <a:avLst/>
                    </a:prstGeom>
                    <a:noFill/>
                    <a:ln>
                      <a:noFill/>
                    </a:ln>
                  </pic:spPr>
                </pic:pic>
              </a:graphicData>
            </a:graphic>
          </wp:inline>
        </w:drawing>
      </w:r>
    </w:p>
    <w:p>
      <w:pPr>
        <w:rPr>
          <w:rFonts w:hint="eastAsia"/>
          <w:lang w:eastAsia="zh-CN"/>
        </w:rPr>
      </w:pPr>
      <w:r>
        <w:drawing>
          <wp:inline distT="0" distB="0" distL="114300" distR="114300">
            <wp:extent cx="9766935" cy="5103495"/>
            <wp:effectExtent l="0" t="0" r="571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9766935" cy="5103495"/>
                    </a:xfrm>
                    <a:prstGeom prst="rect">
                      <a:avLst/>
                    </a:prstGeom>
                    <a:noFill/>
                    <a:ln>
                      <a:noFill/>
                    </a:ln>
                  </pic:spPr>
                </pic:pic>
              </a:graphicData>
            </a:graphic>
          </wp:inline>
        </w:drawing>
      </w:r>
    </w:p>
    <w:p>
      <w:r>
        <w:drawing>
          <wp:inline distT="0" distB="0" distL="114300" distR="114300">
            <wp:extent cx="6705600" cy="42386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6705600" cy="4238625"/>
                    </a:xfrm>
                    <a:prstGeom prst="rect">
                      <a:avLst/>
                    </a:prstGeom>
                    <a:noFill/>
                    <a:ln>
                      <a:noFill/>
                    </a:ln>
                  </pic:spPr>
                </pic:pic>
              </a:graphicData>
            </a:graphic>
          </wp:inline>
        </w:drawing>
      </w:r>
    </w:p>
    <w:p>
      <w:pPr>
        <w:rPr>
          <w:rFonts w:hint="eastAsia"/>
          <w:sz w:val="32"/>
          <w:szCs w:val="32"/>
          <w:lang w:eastAsia="zh-CN"/>
        </w:rPr>
      </w:pPr>
      <w:r>
        <w:rPr>
          <w:rFonts w:hint="eastAsia"/>
          <w:sz w:val="32"/>
          <w:szCs w:val="32"/>
          <w:lang w:eastAsia="zh-CN"/>
        </w:rPr>
        <w:t>试卷编辑：点击“编辑试卷”可以再次对试卷进行编辑</w:t>
      </w:r>
    </w:p>
    <w:p>
      <w:r>
        <w:drawing>
          <wp:inline distT="0" distB="0" distL="114300" distR="114300">
            <wp:extent cx="9766300" cy="969645"/>
            <wp:effectExtent l="0" t="0" r="635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9766300" cy="969645"/>
                    </a:xfrm>
                    <a:prstGeom prst="rect">
                      <a:avLst/>
                    </a:prstGeom>
                    <a:noFill/>
                    <a:ln>
                      <a:noFill/>
                    </a:ln>
                  </pic:spPr>
                </pic:pic>
              </a:graphicData>
            </a:graphic>
          </wp:inline>
        </w:drawing>
      </w:r>
    </w:p>
    <w:p>
      <w:r>
        <w:drawing>
          <wp:inline distT="0" distB="0" distL="114300" distR="114300">
            <wp:extent cx="9772015" cy="4625975"/>
            <wp:effectExtent l="0" t="0" r="63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9772015" cy="4625975"/>
                    </a:xfrm>
                    <a:prstGeom prst="rect">
                      <a:avLst/>
                    </a:prstGeom>
                    <a:noFill/>
                    <a:ln>
                      <a:noFill/>
                    </a:ln>
                  </pic:spPr>
                </pic:pic>
              </a:graphicData>
            </a:graphic>
          </wp:inline>
        </w:drawing>
      </w:r>
    </w:p>
    <w:p>
      <w:pPr>
        <w:rPr>
          <w:rFonts w:hint="eastAsia"/>
          <w:color w:val="FF0000"/>
          <w:sz w:val="32"/>
          <w:szCs w:val="32"/>
          <w:highlight w:val="yellow"/>
          <w:lang w:eastAsia="zh-CN"/>
        </w:rPr>
      </w:pPr>
      <w:r>
        <w:rPr>
          <w:rFonts w:hint="eastAsia"/>
          <w:color w:val="FF0000"/>
          <w:sz w:val="32"/>
          <w:szCs w:val="32"/>
          <w:highlight w:val="yellow"/>
          <w:lang w:eastAsia="zh-CN"/>
        </w:rPr>
        <w:t>试卷组卷也可以通过试题管理中选题进行组卷，操作与以上步骤雷同。</w:t>
      </w:r>
    </w:p>
    <w:p>
      <w:pPr>
        <w:rPr>
          <w:rFonts w:hint="eastAsia"/>
          <w:lang w:val="en-US" w:eastAsia="zh-CN"/>
        </w:rPr>
      </w:pPr>
      <w:r>
        <w:drawing>
          <wp:inline distT="0" distB="0" distL="114300" distR="114300">
            <wp:extent cx="9769475" cy="4567555"/>
            <wp:effectExtent l="0" t="0" r="317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9769475" cy="4567555"/>
                    </a:xfrm>
                    <a:prstGeom prst="rect">
                      <a:avLst/>
                    </a:prstGeom>
                    <a:noFill/>
                    <a:ln>
                      <a:noFill/>
                    </a:ln>
                  </pic:spPr>
                </pic:pic>
              </a:graphicData>
            </a:graphic>
          </wp:inline>
        </w:drawing>
      </w:r>
    </w:p>
    <w:bookmarkEnd w:id="0"/>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F2D7C"/>
    <w:multiLevelType w:val="singleLevel"/>
    <w:tmpl w:val="DD5F2D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mMyNzI0Y2IzYWI2YmVkNDhjYjVkNDRmYmI2MWYifQ=="/>
  </w:docVars>
  <w:rsids>
    <w:rsidRoot w:val="14005766"/>
    <w:rsid w:val="14005766"/>
    <w:rsid w:val="3AF655C0"/>
    <w:rsid w:val="702A1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2020-09-07T11:36:00Z</dcterms:created>
  <dc:creator>Rachel</dc:creator>
  <cp:lastModifiedBy>乔亚楠</cp:lastModifiedBy>
  <dcterms:modified xsi:type="dcterms:W3CDTF">2024-04-01T03:25:19Z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ED083D7ADA594D4CBA68815490A08D28</vt:lpwstr>
  </property>
</Properties>
</file>