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ascii="Calibri" w:hAnsi="Calibri" w:cs="Calibri"/>
          <w:sz w:val="21"/>
          <w:szCs w:val="21"/>
        </w:rPr>
      </w:pPr>
      <w:r>
        <w:rPr>
          <w:rFonts w:ascii="方正小标宋_GBK" w:hAnsi="方正小标宋_GBK" w:eastAsia="方正小标宋_GBK" w:cs="方正小标宋_GBK"/>
          <w:sz w:val="43"/>
          <w:szCs w:val="43"/>
        </w:rPr>
        <w:t> </w:t>
      </w:r>
      <w:bookmarkStart w:id="0" w:name="_GoBack"/>
      <w:r>
        <w:rPr>
          <w:rFonts w:hint="eastAsia" w:ascii="方正小标宋_GBK" w:hAnsi="方正小标宋_GBK" w:eastAsia="方正小标宋_GBK" w:cs="方正小标宋_GBK"/>
          <w:sz w:val="43"/>
          <w:szCs w:val="43"/>
        </w:rPr>
        <w:t>云南省第十七届社会科学学术年会论文选题指南</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黑体_GBK" w:hAnsi="方正黑体_GBK" w:eastAsia="方正黑体_GBK" w:cs="方正黑体_GBK"/>
          <w:kern w:val="2"/>
          <w:sz w:val="32"/>
          <w:szCs w:val="22"/>
          <w:lang w:val="en-US" w:eastAsia="zh-CN" w:bidi="ar-SA"/>
        </w:rPr>
      </w:pPr>
      <w:r>
        <w:rPr>
          <w:rFonts w:hint="eastAsia" w:ascii="方正黑体_GBK" w:hAnsi="方正黑体_GBK" w:eastAsia="方正黑体_GBK" w:cs="方正黑体_GBK"/>
          <w:kern w:val="2"/>
          <w:sz w:val="32"/>
          <w:szCs w:val="22"/>
          <w:lang w:val="en-US" w:eastAsia="zh-CN" w:bidi="ar-SA"/>
        </w:rPr>
        <w:t>一、理论篇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1.习近平总书记关于边疆治理的重要论述研究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2.中国式现代化的根本性质、制度保证、物质基础、精神力量研究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3.中国式现代化蕴含的独特世界观、价值观、历史观、文明观、民主观、生态观等研究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4.人口规模巨大的中国式现代化的事实特征、内在关系与价值内涵研究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5.高质量发展实现共同富裕的理论与实践研究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6.扩大中等收入群体规模的着力点研究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7.加快建设现代化产业体系研究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8.新时代新征程上的中国特色社会主义文化建设研究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9.人与自然和谐共生的现代化研究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10.弘扬全人类共同价值，推动构建人类命运共同体研究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方正黑体_GBK" w:hAnsi="方正黑体_GBK" w:eastAsia="方正黑体_GBK" w:cs="方正黑体_GBK"/>
          <w:kern w:val="2"/>
          <w:sz w:val="32"/>
          <w:szCs w:val="22"/>
          <w:lang w:val="en-US" w:eastAsia="zh-CN" w:bidi="ar-SA"/>
        </w:rPr>
      </w:pPr>
      <w:r>
        <w:rPr>
          <w:rFonts w:hint="eastAsia" w:ascii="方正黑体_GBK" w:hAnsi="方正黑体_GBK" w:eastAsia="方正黑体_GBK" w:cs="方正黑体_GBK"/>
          <w:kern w:val="2"/>
          <w:sz w:val="32"/>
          <w:szCs w:val="22"/>
          <w:lang w:val="en-US" w:eastAsia="zh-CN" w:bidi="ar-SA"/>
        </w:rPr>
        <w:t>二、实践篇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1.人口规模的空间演化对推进中国式现代化云南篇章的作用与路径研究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2.低-负增长与老龄化“交叠”对中国式现代化云南实践的影响作用研究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3.推动各民族整体迈进现代化的云南实践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4.促进民营经济高质量发展的云南实践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5.云南建设具有比较优势的产业集群研究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6.云南加快建立健全绿色低碳循环发展经济体系研究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  7.云南促进农民增收的典型案例与经验研究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  8.文化强省与文明云南建设研究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  9.云南深化周边命运共同体建设研究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  10.云南强边固防的实践总结与经验总结</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sz w:val="3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NTEzZWQ0NGYwOGVhY2EyYzg5MDFmYTI5MTRmY2IifQ=="/>
  </w:docVars>
  <w:rsids>
    <w:rsidRoot w:val="1519503E"/>
    <w:rsid w:val="15195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467</Words>
  <Characters>489</Characters>
  <Lines>0</Lines>
  <Paragraphs>0</Paragraphs>
  <TotalTime>1</TotalTime>
  <ScaleCrop>false</ScaleCrop>
  <LinksUpToDate>false</LinksUpToDate>
  <CharactersWithSpaces>498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2023-05-22T08:16:00Z</dcterms:created>
  <dc:creator>FTD</dc:creator>
  <cp:lastModifiedBy>FTD</cp:lastModifiedBy>
  <dcterms:modified xsi:type="dcterms:W3CDTF">2023-05-22T08:18:38Z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D6AEB4736F584B12A35AD15ED2FAFF81_11</vt:lpwstr>
  </property>
</Properties>
</file>