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402" w:rsidRDefault="001B7402" w:rsidP="001B7402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6D198A">
        <w:rPr>
          <w:rFonts w:ascii="黑体" w:eastAsia="黑体" w:hAnsi="黑体" w:hint="eastAsia"/>
          <w:sz w:val="44"/>
          <w:szCs w:val="44"/>
        </w:rPr>
        <w:t>心理短视频大赛评分表</w:t>
      </w:r>
    </w:p>
    <w:p w:rsidR="001B7402" w:rsidRPr="001B7402" w:rsidRDefault="001B7402" w:rsidP="001B7402">
      <w:pPr>
        <w:spacing w:line="360" w:lineRule="auto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78"/>
        <w:gridCol w:w="1456"/>
        <w:gridCol w:w="1424"/>
      </w:tblGrid>
      <w:tr w:rsidR="001B7402" w:rsidTr="001B7402">
        <w:tc>
          <w:tcPr>
            <w:tcW w:w="5416" w:type="dxa"/>
            <w:gridSpan w:val="2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评分标准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单项得分</w:t>
            </w: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备注</w:t>
            </w:r>
          </w:p>
        </w:tc>
      </w:tr>
      <w:tr w:rsidR="001B7402" w:rsidTr="001B7402">
        <w:tc>
          <w:tcPr>
            <w:tcW w:w="1838" w:type="dxa"/>
            <w:vMerge w:val="restart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主题内容</w:t>
            </w:r>
          </w:p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（</w:t>
            </w:r>
            <w:r>
              <w:rPr>
                <w:rFonts w:ascii="宋体" w:eastAsia="等线" w:hAnsi="宋体" w:hint="eastAsia"/>
                <w:sz w:val="24"/>
              </w:rPr>
              <w:t>6</w:t>
            </w:r>
            <w:r>
              <w:rPr>
                <w:rFonts w:ascii="宋体" w:eastAsia="等线" w:hAnsi="宋体"/>
                <w:sz w:val="24"/>
              </w:rPr>
              <w:t>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契合主题，内容健康向上，整体思路清晰（</w:t>
            </w:r>
            <w:r>
              <w:rPr>
                <w:rFonts w:ascii="宋体" w:eastAsia="等线" w:hAnsi="宋体"/>
                <w:sz w:val="24"/>
              </w:rPr>
              <w:t>15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2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选材紧密结合校园生活，真实反映大学生心理特点（</w:t>
            </w:r>
            <w:r>
              <w:rPr>
                <w:rFonts w:ascii="宋体" w:eastAsia="等线" w:hAnsi="宋体"/>
                <w:sz w:val="24"/>
              </w:rPr>
              <w:t>15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3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题材有创意，表现手法新颖（</w:t>
            </w:r>
            <w:r>
              <w:rPr>
                <w:rFonts w:ascii="宋体" w:eastAsia="等线" w:hAnsi="宋体"/>
                <w:sz w:val="24"/>
              </w:rPr>
              <w:t>15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4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解决方法切实有效，具有启发性（（</w:t>
            </w:r>
            <w:r>
              <w:rPr>
                <w:rFonts w:ascii="宋体" w:eastAsia="等线" w:hAnsi="宋体"/>
                <w:sz w:val="24"/>
              </w:rPr>
              <w:t>15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 w:val="restart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表演形式</w:t>
            </w:r>
          </w:p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（</w:t>
            </w:r>
            <w:r>
              <w:rPr>
                <w:rFonts w:ascii="宋体" w:eastAsia="等线" w:hAnsi="宋体"/>
                <w:sz w:val="24"/>
              </w:rPr>
              <w:t>20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演员表演生动自然，感情真实感人，对白流畅（</w:t>
            </w: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/>
                <w:sz w:val="24"/>
              </w:rPr>
              <w:t>2.</w:t>
            </w:r>
            <w:r>
              <w:rPr>
                <w:rFonts w:ascii="宋体" w:eastAsia="等线" w:hAnsi="宋体" w:hint="eastAsia"/>
                <w:sz w:val="24"/>
              </w:rPr>
              <w:t>人物描写有代表性，语言准确到位，符合语境（</w:t>
            </w: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 w:val="restart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技术效果</w:t>
            </w:r>
          </w:p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（</w:t>
            </w:r>
            <w:r>
              <w:rPr>
                <w:rFonts w:ascii="宋体" w:eastAsia="等线" w:hAnsi="宋体"/>
                <w:sz w:val="24"/>
              </w:rPr>
              <w:t>20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画面清晰，拍摄取景、角度编排合理，过度流畅（</w:t>
            </w: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vMerge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left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2</w:t>
            </w:r>
            <w:r>
              <w:rPr>
                <w:rFonts w:ascii="宋体" w:eastAsia="等线" w:hAnsi="宋体"/>
                <w:sz w:val="24"/>
              </w:rPr>
              <w:t>.</w:t>
            </w:r>
            <w:r>
              <w:rPr>
                <w:rFonts w:ascii="宋体" w:eastAsia="等线" w:hAnsi="宋体" w:hint="eastAsia"/>
                <w:sz w:val="24"/>
              </w:rPr>
              <w:t>语音、背景音、效果音、配乐清晰，表现力佳（</w:t>
            </w: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1456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  <w:tr w:rsidR="001B7402" w:rsidTr="001B7402">
        <w:tc>
          <w:tcPr>
            <w:tcW w:w="1838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  <w:r>
              <w:rPr>
                <w:rFonts w:ascii="宋体" w:eastAsia="等线" w:hAnsi="宋体" w:hint="eastAsia"/>
                <w:sz w:val="24"/>
              </w:rPr>
              <w:t>合计（</w:t>
            </w:r>
            <w:r>
              <w:rPr>
                <w:rFonts w:ascii="宋体" w:eastAsia="等线" w:hAnsi="宋体" w:hint="eastAsia"/>
                <w:sz w:val="24"/>
              </w:rPr>
              <w:t>1</w:t>
            </w:r>
            <w:r>
              <w:rPr>
                <w:rFonts w:ascii="宋体" w:eastAsia="等线" w:hAnsi="宋体"/>
                <w:sz w:val="24"/>
              </w:rPr>
              <w:t>00</w:t>
            </w:r>
            <w:r>
              <w:rPr>
                <w:rFonts w:ascii="宋体" w:eastAsia="等线" w:hAnsi="宋体" w:hint="eastAsia"/>
                <w:sz w:val="24"/>
              </w:rPr>
              <w:t>分）</w:t>
            </w:r>
          </w:p>
        </w:tc>
        <w:tc>
          <w:tcPr>
            <w:tcW w:w="5034" w:type="dxa"/>
            <w:gridSpan w:val="2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B7402" w:rsidRDefault="001B7402" w:rsidP="001B7402">
            <w:pPr>
              <w:spacing w:line="360" w:lineRule="auto"/>
              <w:jc w:val="center"/>
              <w:rPr>
                <w:rFonts w:ascii="宋体" w:eastAsia="等线" w:hAnsi="宋体"/>
                <w:sz w:val="24"/>
              </w:rPr>
            </w:pPr>
          </w:p>
        </w:tc>
      </w:tr>
    </w:tbl>
    <w:p w:rsidR="001B7402" w:rsidRPr="006D198A" w:rsidRDefault="001B7402" w:rsidP="001B7402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7C307B" w:rsidRDefault="007C307B" w:rsidP="001B7402">
      <w:pPr>
        <w:jc w:val="center"/>
      </w:pPr>
    </w:p>
    <w:sectPr w:rsidR="007C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02"/>
    <w:rsid w:val="00036F18"/>
    <w:rsid w:val="00062040"/>
    <w:rsid w:val="00123E8C"/>
    <w:rsid w:val="0018308A"/>
    <w:rsid w:val="001B7402"/>
    <w:rsid w:val="001C1161"/>
    <w:rsid w:val="001D333D"/>
    <w:rsid w:val="00207991"/>
    <w:rsid w:val="00224867"/>
    <w:rsid w:val="00260412"/>
    <w:rsid w:val="00291ED8"/>
    <w:rsid w:val="00304040"/>
    <w:rsid w:val="00311750"/>
    <w:rsid w:val="0033165E"/>
    <w:rsid w:val="00343122"/>
    <w:rsid w:val="00347112"/>
    <w:rsid w:val="003C26A7"/>
    <w:rsid w:val="003D62CC"/>
    <w:rsid w:val="003E1853"/>
    <w:rsid w:val="003F47F9"/>
    <w:rsid w:val="004245FD"/>
    <w:rsid w:val="00461DB5"/>
    <w:rsid w:val="004673FF"/>
    <w:rsid w:val="00486B6E"/>
    <w:rsid w:val="004B0D59"/>
    <w:rsid w:val="004C23A5"/>
    <w:rsid w:val="005200D1"/>
    <w:rsid w:val="00521CCD"/>
    <w:rsid w:val="00523E86"/>
    <w:rsid w:val="00540C38"/>
    <w:rsid w:val="00547F4C"/>
    <w:rsid w:val="00566DC6"/>
    <w:rsid w:val="00592962"/>
    <w:rsid w:val="005970FC"/>
    <w:rsid w:val="00604949"/>
    <w:rsid w:val="006116B8"/>
    <w:rsid w:val="0064311A"/>
    <w:rsid w:val="00645586"/>
    <w:rsid w:val="006D1798"/>
    <w:rsid w:val="006F734C"/>
    <w:rsid w:val="007062FF"/>
    <w:rsid w:val="00707071"/>
    <w:rsid w:val="00724E25"/>
    <w:rsid w:val="0073348C"/>
    <w:rsid w:val="007719EC"/>
    <w:rsid w:val="00787FA3"/>
    <w:rsid w:val="007C307B"/>
    <w:rsid w:val="0081214F"/>
    <w:rsid w:val="0082455E"/>
    <w:rsid w:val="00890E8F"/>
    <w:rsid w:val="008B4938"/>
    <w:rsid w:val="008C4C3C"/>
    <w:rsid w:val="008C7DB4"/>
    <w:rsid w:val="008D0806"/>
    <w:rsid w:val="0090292D"/>
    <w:rsid w:val="00907A6C"/>
    <w:rsid w:val="009C6AA4"/>
    <w:rsid w:val="009E7B9A"/>
    <w:rsid w:val="00A251DA"/>
    <w:rsid w:val="00A27030"/>
    <w:rsid w:val="00A463FE"/>
    <w:rsid w:val="00A632E8"/>
    <w:rsid w:val="00A813C2"/>
    <w:rsid w:val="00AE138F"/>
    <w:rsid w:val="00AF7233"/>
    <w:rsid w:val="00B43C92"/>
    <w:rsid w:val="00B45794"/>
    <w:rsid w:val="00B65CBC"/>
    <w:rsid w:val="00B708F8"/>
    <w:rsid w:val="00BB2496"/>
    <w:rsid w:val="00CB0DF9"/>
    <w:rsid w:val="00CC4590"/>
    <w:rsid w:val="00CC54CD"/>
    <w:rsid w:val="00D021D5"/>
    <w:rsid w:val="00D16385"/>
    <w:rsid w:val="00D23230"/>
    <w:rsid w:val="00D24526"/>
    <w:rsid w:val="00D77A24"/>
    <w:rsid w:val="00D80AE2"/>
    <w:rsid w:val="00D93039"/>
    <w:rsid w:val="00DA0AD1"/>
    <w:rsid w:val="00DB40C0"/>
    <w:rsid w:val="00E069B5"/>
    <w:rsid w:val="00E237C5"/>
    <w:rsid w:val="00E56715"/>
    <w:rsid w:val="00E80579"/>
    <w:rsid w:val="00EC4DB0"/>
    <w:rsid w:val="00F3392C"/>
    <w:rsid w:val="00F36AEC"/>
    <w:rsid w:val="00F411E1"/>
    <w:rsid w:val="00F576D7"/>
    <w:rsid w:val="00F711B4"/>
    <w:rsid w:val="00FC62FD"/>
    <w:rsid w:val="00FD0F6E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47A4"/>
  <w15:chartTrackingRefBased/>
  <w15:docId w15:val="{C8B457FB-119F-4331-9423-99C4B012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</cp:revision>
  <dcterms:created xsi:type="dcterms:W3CDTF">2023-02-28T04:42:00Z</dcterms:created>
  <dcterms:modified xsi:type="dcterms:W3CDTF">2023-02-28T04:43:00Z</dcterms:modified>
</cp:coreProperties>
</file>