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550" w:lineRule="exact"/>
        <w:jc w:val="center"/>
        <w:textAlignment w:val="auto"/>
        <w:outlineLvl w:val="9"/>
        <w:rPr>
          <w:rFonts w:hint="eastAsia" w:ascii="仿宋" w:hAnsi="仿宋" w:eastAsia="仿宋" w:cs="仿宋"/>
          <w:sz w:val="32"/>
          <w:szCs w:val="32"/>
        </w:rPr>
      </w:pPr>
      <w:r>
        <w:rPr>
          <w:rFonts w:hint="eastAsia" w:ascii="仿宋" w:hAnsi="仿宋" w:eastAsia="仿宋" w:cs="仿宋"/>
          <w:sz w:val="32"/>
          <w:szCs w:val="32"/>
        </w:rPr>
        <w:t>华农珠江</w:t>
      </w:r>
      <w:r>
        <w:rPr>
          <w:rFonts w:hint="eastAsia" w:ascii="仿宋" w:hAnsi="仿宋" w:eastAsia="仿宋" w:cs="仿宋"/>
          <w:sz w:val="32"/>
          <w:szCs w:val="32"/>
          <w:lang w:eastAsia="zh-CN"/>
        </w:rPr>
        <w:t>学</w:t>
      </w:r>
      <w:r>
        <w:rPr>
          <w:rFonts w:hint="eastAsia" w:ascii="仿宋" w:hAnsi="仿宋" w:eastAsia="仿宋" w:cs="仿宋"/>
          <w:sz w:val="32"/>
          <w:szCs w:val="32"/>
        </w:rPr>
        <w:t>字〔201</w:t>
      </w:r>
      <w:r>
        <w:rPr>
          <w:rFonts w:hint="eastAsia" w:ascii="仿宋" w:hAnsi="仿宋" w:eastAsia="仿宋" w:cs="仿宋"/>
          <w:sz w:val="32"/>
          <w:szCs w:val="32"/>
          <w:lang w:val="en-US" w:eastAsia="zh-CN"/>
        </w:rPr>
        <w:t>9</w:t>
      </w:r>
      <w:r>
        <w:rPr>
          <w:rFonts w:hint="eastAsia" w:ascii="仿宋" w:hAnsi="仿宋" w:eastAsia="仿宋" w:cs="仿宋"/>
          <w:sz w:val="32"/>
          <w:szCs w:val="32"/>
        </w:rPr>
        <w:t>〕</w:t>
      </w:r>
      <w:r>
        <w:rPr>
          <w:rFonts w:hint="eastAsia" w:ascii="仿宋" w:hAnsi="仿宋" w:eastAsia="仿宋" w:cs="仿宋"/>
          <w:sz w:val="32"/>
          <w:szCs w:val="32"/>
          <w:lang w:val="en-US" w:eastAsia="zh-CN"/>
        </w:rPr>
        <w:t>2</w:t>
      </w:r>
      <w:r>
        <w:rPr>
          <w:rFonts w:hint="eastAsia" w:ascii="仿宋" w:hAnsi="仿宋" w:eastAsia="仿宋" w:cs="仿宋"/>
          <w:sz w:val="32"/>
          <w:szCs w:val="32"/>
        </w:rPr>
        <w:t>号</w:t>
      </w:r>
    </w:p>
    <w:p>
      <w:pPr>
        <w:pStyle w:val="2"/>
        <w:keepNext w:val="0"/>
        <w:keepLines w:val="0"/>
        <w:pageBreakBefore w:val="0"/>
        <w:widowControl w:val="0"/>
        <w:kinsoku/>
        <w:wordWrap/>
        <w:overflowPunct/>
        <w:topLinePunct w:val="0"/>
        <w:autoSpaceDE/>
        <w:autoSpaceDN/>
        <w:bidi w:val="0"/>
        <w:adjustRightInd/>
        <w:snapToGrid/>
        <w:spacing w:line="550" w:lineRule="exact"/>
        <w:jc w:val="center"/>
        <w:textAlignment w:val="auto"/>
        <w:outlineLvl w:val="9"/>
        <w:rPr>
          <w:rFonts w:hint="eastAsia" w:ascii="仿宋" w:hAnsi="仿宋" w:eastAsia="仿宋" w:cs="仿宋"/>
          <w:sz w:val="32"/>
          <w:szCs w:val="32"/>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right="0" w:firstLine="0"/>
        <w:jc w:val="center"/>
        <w:textAlignment w:val="auto"/>
        <w:rPr>
          <w:rStyle w:val="9"/>
          <w:rFonts w:hint="eastAsia" w:ascii="仿宋" w:hAnsi="仿宋" w:eastAsia="仿宋" w:cs="仿宋"/>
          <w:b w:val="0"/>
          <w:bCs/>
          <w:i w:val="0"/>
          <w:caps w:val="0"/>
          <w:color w:val="333333"/>
          <w:spacing w:val="0"/>
          <w:sz w:val="32"/>
          <w:szCs w:val="32"/>
          <w:shd w:val="clear" w:fill="FFFFFF"/>
          <w:lang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right="0" w:firstLine="0"/>
        <w:jc w:val="center"/>
        <w:textAlignment w:val="auto"/>
        <w:rPr>
          <w:rStyle w:val="9"/>
          <w:rFonts w:hint="eastAsia" w:ascii="宋体" w:hAnsi="宋体" w:eastAsia="宋体" w:cs="宋体"/>
          <w:b/>
          <w:bCs w:val="0"/>
          <w:i w:val="0"/>
          <w:caps w:val="0"/>
          <w:color w:val="333333"/>
          <w:spacing w:val="0"/>
          <w:sz w:val="44"/>
          <w:szCs w:val="44"/>
          <w:shd w:val="clear" w:fill="FFFFFF"/>
          <w:lang w:eastAsia="zh-CN"/>
        </w:rPr>
      </w:pPr>
      <w:r>
        <w:rPr>
          <w:rStyle w:val="9"/>
          <w:rFonts w:hint="eastAsia" w:ascii="宋体" w:hAnsi="宋体" w:eastAsia="宋体" w:cs="宋体"/>
          <w:b/>
          <w:bCs w:val="0"/>
          <w:i w:val="0"/>
          <w:caps w:val="0"/>
          <w:color w:val="333333"/>
          <w:spacing w:val="0"/>
          <w:sz w:val="44"/>
          <w:szCs w:val="44"/>
          <w:shd w:val="clear" w:fill="FFFFFF"/>
          <w:lang w:eastAsia="zh-CN"/>
        </w:rPr>
        <w:t>华南农业大学珠江学院创新创业大赛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right="0" w:firstLine="0"/>
        <w:jc w:val="center"/>
        <w:textAlignment w:val="auto"/>
        <w:rPr>
          <w:rStyle w:val="9"/>
          <w:rFonts w:hint="eastAsia" w:ascii="宋体" w:hAnsi="宋体" w:eastAsia="宋体" w:cs="宋体"/>
          <w:b/>
          <w:bCs w:val="0"/>
          <w:i w:val="0"/>
          <w:caps w:val="0"/>
          <w:color w:val="333333"/>
          <w:spacing w:val="0"/>
          <w:sz w:val="44"/>
          <w:szCs w:val="44"/>
          <w:shd w:val="clear" w:fill="FFFFFF"/>
          <w:lang w:eastAsia="zh-CN"/>
        </w:rPr>
      </w:pPr>
      <w:r>
        <w:rPr>
          <w:rStyle w:val="9"/>
          <w:rFonts w:hint="eastAsia" w:ascii="宋体" w:hAnsi="宋体" w:eastAsia="宋体" w:cs="宋体"/>
          <w:b/>
          <w:bCs w:val="0"/>
          <w:i w:val="0"/>
          <w:caps w:val="0"/>
          <w:color w:val="333333"/>
          <w:spacing w:val="0"/>
          <w:sz w:val="44"/>
          <w:szCs w:val="44"/>
          <w:shd w:val="clear" w:fill="FFFFFF"/>
          <w:lang w:eastAsia="zh-CN"/>
        </w:rPr>
        <w:t>奖励管理办法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right="0" w:firstLine="0"/>
        <w:jc w:val="both"/>
        <w:textAlignment w:val="auto"/>
        <w:rPr>
          <w:rStyle w:val="9"/>
          <w:rFonts w:hint="eastAsia" w:ascii="仿宋_GB2312" w:hAnsi="仿宋_GB2312" w:eastAsia="仿宋_GB2312" w:cs="仿宋_GB2312"/>
          <w:i w:val="0"/>
          <w:caps w:val="0"/>
          <w:color w:val="333333"/>
          <w:spacing w:val="0"/>
          <w:sz w:val="22"/>
          <w:szCs w:val="22"/>
          <w:shd w:val="clear" w:fill="FFFFFF"/>
          <w:lang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firstLine="640" w:firstLineChars="200"/>
        <w:jc w:val="left"/>
        <w:textAlignment w:val="auto"/>
        <w:rPr>
          <w:rFonts w:hint="eastAsia" w:ascii="仿宋" w:hAnsi="仿宋" w:eastAsia="仿宋" w:cs="仿宋"/>
          <w:i w:val="0"/>
          <w:caps w:val="0"/>
          <w:color w:val="333333"/>
          <w:spacing w:val="0"/>
          <w:sz w:val="32"/>
          <w:szCs w:val="32"/>
          <w:shd w:val="clear" w:fill="FFFFFF"/>
          <w:lang w:val="en-US" w:eastAsia="zh-CN"/>
        </w:rPr>
      </w:pPr>
      <w:r>
        <w:rPr>
          <w:rFonts w:hint="eastAsia" w:ascii="仿宋" w:hAnsi="仿宋" w:eastAsia="仿宋" w:cs="仿宋"/>
          <w:i w:val="0"/>
          <w:caps w:val="0"/>
          <w:color w:val="333333"/>
          <w:spacing w:val="0"/>
          <w:sz w:val="32"/>
          <w:szCs w:val="32"/>
          <w:shd w:val="clear" w:fill="FFFFFF"/>
          <w:lang w:eastAsia="zh-CN"/>
        </w:rPr>
        <w:t>为学习贯彻习近平新时代中国特色社会主义思想和党的十九大精神，</w:t>
      </w:r>
      <w:r>
        <w:rPr>
          <w:rFonts w:hint="eastAsia" w:ascii="仿宋" w:hAnsi="仿宋" w:eastAsia="仿宋" w:cs="仿宋"/>
          <w:i w:val="0"/>
          <w:caps w:val="0"/>
          <w:color w:val="333333"/>
          <w:spacing w:val="0"/>
          <w:sz w:val="32"/>
          <w:szCs w:val="32"/>
          <w:shd w:val="clear" w:fill="FFFFFF"/>
        </w:rPr>
        <w:t> </w:t>
      </w:r>
      <w:r>
        <w:rPr>
          <w:rFonts w:hint="eastAsia" w:ascii="仿宋" w:hAnsi="仿宋" w:eastAsia="仿宋" w:cs="仿宋"/>
          <w:i w:val="0"/>
          <w:caps w:val="0"/>
          <w:color w:val="333333"/>
          <w:spacing w:val="0"/>
          <w:sz w:val="32"/>
          <w:szCs w:val="32"/>
          <w:shd w:val="clear" w:fill="FFFFFF"/>
          <w:lang w:eastAsia="zh-CN"/>
        </w:rPr>
        <w:t>根据《教育部关于同意联合主办第六届中国“互联网</w:t>
      </w:r>
      <w:r>
        <w:rPr>
          <w:rFonts w:hint="eastAsia" w:ascii="仿宋" w:hAnsi="仿宋" w:eastAsia="仿宋" w:cs="仿宋"/>
          <w:i w:val="0"/>
          <w:caps w:val="0"/>
          <w:color w:val="333333"/>
          <w:spacing w:val="0"/>
          <w:sz w:val="32"/>
          <w:szCs w:val="32"/>
          <w:shd w:val="clear" w:fill="FFFFFF"/>
          <w:lang w:val="en-US" w:eastAsia="zh-CN"/>
        </w:rPr>
        <w:t>+</w:t>
      </w:r>
      <w:r>
        <w:rPr>
          <w:rFonts w:hint="eastAsia" w:ascii="仿宋" w:hAnsi="仿宋" w:eastAsia="仿宋" w:cs="仿宋"/>
          <w:i w:val="0"/>
          <w:caps w:val="0"/>
          <w:color w:val="333333"/>
          <w:spacing w:val="0"/>
          <w:sz w:val="32"/>
          <w:szCs w:val="32"/>
          <w:shd w:val="clear" w:fill="FFFFFF"/>
          <w:lang w:eastAsia="zh-CN"/>
        </w:rPr>
        <w:t>”大学生创新创业的函》（教高函</w:t>
      </w:r>
      <w:r>
        <w:rPr>
          <w:rFonts w:hint="eastAsia" w:ascii="仿宋" w:hAnsi="仿宋" w:eastAsia="仿宋" w:cs="仿宋"/>
          <w:sz w:val="32"/>
          <w:szCs w:val="32"/>
        </w:rPr>
        <w:t>〔</w:t>
      </w:r>
      <w:r>
        <w:rPr>
          <w:rFonts w:hint="eastAsia" w:ascii="仿宋" w:hAnsi="仿宋" w:eastAsia="仿宋" w:cs="仿宋"/>
          <w:i w:val="0"/>
          <w:caps w:val="0"/>
          <w:color w:val="333333"/>
          <w:spacing w:val="0"/>
          <w:sz w:val="32"/>
          <w:szCs w:val="32"/>
          <w:shd w:val="clear" w:fill="FFFFFF"/>
          <w:lang w:val="en-US" w:eastAsia="zh-CN"/>
        </w:rPr>
        <w:t>2018</w:t>
      </w:r>
      <w:r>
        <w:rPr>
          <w:rFonts w:hint="eastAsia" w:ascii="仿宋" w:hAnsi="仿宋" w:eastAsia="仿宋" w:cs="仿宋"/>
          <w:sz w:val="32"/>
          <w:szCs w:val="32"/>
        </w:rPr>
        <w:t>〕</w:t>
      </w:r>
      <w:r>
        <w:rPr>
          <w:rFonts w:hint="eastAsia" w:ascii="仿宋" w:hAnsi="仿宋" w:eastAsia="仿宋" w:cs="仿宋"/>
          <w:i w:val="0"/>
          <w:caps w:val="0"/>
          <w:color w:val="333333"/>
          <w:spacing w:val="0"/>
          <w:sz w:val="32"/>
          <w:szCs w:val="32"/>
          <w:shd w:val="clear" w:fill="FFFFFF"/>
          <w:lang w:val="en-US" w:eastAsia="zh-CN"/>
        </w:rPr>
        <w:t>14号</w:t>
      </w:r>
      <w:r>
        <w:rPr>
          <w:rFonts w:hint="eastAsia" w:ascii="仿宋" w:hAnsi="仿宋" w:eastAsia="仿宋" w:cs="仿宋"/>
          <w:i w:val="0"/>
          <w:caps w:val="0"/>
          <w:color w:val="333333"/>
          <w:spacing w:val="0"/>
          <w:sz w:val="32"/>
          <w:szCs w:val="32"/>
          <w:shd w:val="clear" w:fill="FFFFFF"/>
          <w:lang w:eastAsia="zh-CN"/>
        </w:rPr>
        <w:t>）要求，以创新带动创业，以创业带动就业，</w:t>
      </w:r>
      <w:r>
        <w:rPr>
          <w:rFonts w:hint="eastAsia" w:ascii="仿宋" w:hAnsi="仿宋" w:eastAsia="仿宋" w:cs="仿宋"/>
          <w:i w:val="0"/>
          <w:caps w:val="0"/>
          <w:color w:val="333333"/>
          <w:spacing w:val="0"/>
          <w:sz w:val="32"/>
          <w:szCs w:val="32"/>
          <w:shd w:val="clear" w:fill="FFFFFF"/>
        </w:rPr>
        <w:t>进一步激发我校师生创新创业热情、展示创新创业教育成果、营造“大众创业，万众创新”的浓厚氛围，鼓励以大学生创新创业大赛为抓手，不断创新人才培养机制，切实提高学生的创新精神、创业意识和创新创业能力</w:t>
      </w:r>
      <w:r>
        <w:rPr>
          <w:rFonts w:hint="eastAsia" w:ascii="仿宋" w:hAnsi="仿宋" w:eastAsia="仿宋" w:cs="仿宋"/>
          <w:i w:val="0"/>
          <w:caps w:val="0"/>
          <w:color w:val="333333"/>
          <w:spacing w:val="0"/>
          <w:sz w:val="32"/>
          <w:szCs w:val="32"/>
          <w:shd w:val="clear" w:fill="FFFFFF"/>
          <w:lang w:eastAsia="zh-CN"/>
        </w:rPr>
        <w:t>。现出台华南农业大学珠江学院大学生创新创业大赛奖励管理办法（以下简称“奖励办法”）。</w:t>
      </w:r>
    </w:p>
    <w:p>
      <w:pPr>
        <w:keepNext w:val="0"/>
        <w:keepLines w:val="0"/>
        <w:pageBreakBefore w:val="0"/>
        <w:kinsoku/>
        <w:wordWrap/>
        <w:overflowPunct/>
        <w:topLinePunct w:val="0"/>
        <w:autoSpaceDE/>
        <w:autoSpaceDN/>
        <w:bidi w:val="0"/>
        <w:adjustRightInd/>
        <w:snapToGrid/>
        <w:spacing w:after="0" w:line="550" w:lineRule="exact"/>
        <w:ind w:firstLine="643" w:firstLineChars="200"/>
        <w:textAlignment w:val="auto"/>
        <w:rPr>
          <w:rFonts w:hint="eastAsia" w:ascii="仿宋" w:hAnsi="仿宋" w:eastAsia="仿宋" w:cs="仿宋"/>
          <w:b/>
          <w:bCs/>
          <w:sz w:val="32"/>
          <w:szCs w:val="32"/>
        </w:rPr>
        <w:sectPr>
          <w:footerReference r:id="rId3" w:type="default"/>
          <w:pgSz w:w="11906" w:h="16838"/>
          <w:pgMar w:top="5272" w:right="1531" w:bottom="2098" w:left="1531" w:header="851" w:footer="992" w:gutter="0"/>
          <w:paperSrc/>
          <w:pgNumType w:fmt="numberInDash"/>
          <w:cols w:space="0" w:num="1"/>
          <w:rtlGutter w:val="0"/>
          <w:docGrid w:type="lines" w:linePitch="315" w:charSpace="0"/>
        </w:sectPr>
      </w:pPr>
      <w:r>
        <w:rPr>
          <w:rFonts w:hint="eastAsia" w:ascii="仿宋" w:hAnsi="仿宋" w:eastAsia="仿宋" w:cs="仿宋"/>
          <w:b/>
          <w:bCs/>
          <w:i w:val="0"/>
          <w:caps w:val="0"/>
          <w:color w:val="333333"/>
          <w:spacing w:val="0"/>
          <w:sz w:val="32"/>
          <w:szCs w:val="32"/>
          <w:shd w:val="clear" w:fill="FFFFFF"/>
          <w:lang w:eastAsia="zh-CN"/>
        </w:rPr>
        <w:t>一</w:t>
      </w:r>
      <w:r>
        <w:rPr>
          <w:rFonts w:hint="eastAsia" w:ascii="仿宋" w:hAnsi="仿宋" w:eastAsia="仿宋" w:cs="仿宋"/>
          <w:b/>
          <w:bCs/>
          <w:sz w:val="32"/>
          <w:szCs w:val="32"/>
        </w:rPr>
        <w:t>、组织架构</w:t>
      </w:r>
    </w:p>
    <w:p>
      <w:pPr>
        <w:keepNext w:val="0"/>
        <w:keepLines w:val="0"/>
        <w:pageBreakBefore w:val="0"/>
        <w:numPr>
          <w:ilvl w:val="0"/>
          <w:numId w:val="0"/>
        </w:numPr>
        <w:kinsoku/>
        <w:wordWrap/>
        <w:overflowPunct/>
        <w:topLinePunct w:val="0"/>
        <w:autoSpaceDE/>
        <w:autoSpaceDN/>
        <w:bidi w:val="0"/>
        <w:adjustRightInd/>
        <w:snapToGrid/>
        <w:spacing w:after="0" w:line="550" w:lineRule="exact"/>
        <w:ind w:firstLine="643" w:firstLineChars="200"/>
        <w:textAlignment w:val="auto"/>
        <w:rPr>
          <w:rFonts w:hint="eastAsia" w:ascii="仿宋" w:hAnsi="仿宋" w:eastAsia="仿宋" w:cs="仿宋"/>
          <w:sz w:val="32"/>
          <w:szCs w:val="32"/>
        </w:rPr>
      </w:pPr>
      <w:r>
        <w:rPr>
          <w:rFonts w:hint="eastAsia" w:ascii="仿宋" w:hAnsi="仿宋" w:eastAsia="仿宋" w:cs="仿宋"/>
          <w:b/>
          <w:sz w:val="32"/>
          <w:szCs w:val="32"/>
        </w:rPr>
        <w:t>（</w:t>
      </w:r>
      <w:r>
        <w:rPr>
          <w:rFonts w:hint="eastAsia" w:ascii="仿宋" w:hAnsi="仿宋" w:eastAsia="仿宋" w:cs="仿宋"/>
          <w:b/>
          <w:sz w:val="32"/>
          <w:szCs w:val="32"/>
          <w:lang w:eastAsia="zh-CN"/>
        </w:rPr>
        <w:t>一</w:t>
      </w:r>
      <w:r>
        <w:rPr>
          <w:rFonts w:hint="eastAsia" w:ascii="仿宋" w:hAnsi="仿宋" w:eastAsia="仿宋" w:cs="仿宋"/>
          <w:b/>
          <w:sz w:val="32"/>
          <w:szCs w:val="32"/>
        </w:rPr>
        <w:t>）组委会：</w:t>
      </w:r>
      <w:r>
        <w:rPr>
          <w:rFonts w:hint="eastAsia" w:ascii="仿宋" w:hAnsi="仿宋" w:eastAsia="仿宋" w:cs="仿宋"/>
          <w:sz w:val="32"/>
          <w:szCs w:val="32"/>
        </w:rPr>
        <w:t>负责大赛统筹与领导工作</w:t>
      </w:r>
    </w:p>
    <w:p>
      <w:pPr>
        <w:keepNext w:val="0"/>
        <w:keepLines w:val="0"/>
        <w:pageBreakBefore w:val="0"/>
        <w:kinsoku/>
        <w:wordWrap/>
        <w:overflowPunct/>
        <w:topLinePunct w:val="0"/>
        <w:autoSpaceDE/>
        <w:autoSpaceDN/>
        <w:bidi w:val="0"/>
        <w:adjustRightInd/>
        <w:snapToGrid/>
        <w:spacing w:after="0" w:line="55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组委会主任：</w:t>
      </w:r>
      <w:r>
        <w:rPr>
          <w:rFonts w:hint="eastAsia" w:ascii="仿宋" w:hAnsi="仿宋" w:eastAsia="仿宋" w:cs="仿宋"/>
          <w:sz w:val="32"/>
          <w:szCs w:val="32"/>
          <w:lang w:eastAsia="zh-CN"/>
        </w:rPr>
        <w:t>何建平</w:t>
      </w:r>
    </w:p>
    <w:p>
      <w:pPr>
        <w:keepNext w:val="0"/>
        <w:keepLines w:val="0"/>
        <w:pageBreakBefore w:val="0"/>
        <w:kinsoku/>
        <w:wordWrap/>
        <w:overflowPunct/>
        <w:topLinePunct w:val="0"/>
        <w:autoSpaceDE/>
        <w:autoSpaceDN/>
        <w:bidi w:val="0"/>
        <w:adjustRightInd/>
        <w:snapToGrid/>
        <w:spacing w:after="0" w:line="550" w:lineRule="exac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sz w:val="32"/>
          <w:szCs w:val="32"/>
        </w:rPr>
        <w:t>组委会副主任：</w:t>
      </w:r>
      <w:r>
        <w:rPr>
          <w:rFonts w:hint="eastAsia" w:ascii="仿宋" w:hAnsi="仿宋" w:eastAsia="仿宋" w:cs="仿宋"/>
          <w:color w:val="000000"/>
          <w:sz w:val="32"/>
          <w:szCs w:val="32"/>
          <w:lang w:eastAsia="zh-CN"/>
        </w:rPr>
        <w:t>简妮娜、赵卫平、章庆国</w:t>
      </w:r>
    </w:p>
    <w:p>
      <w:pPr>
        <w:keepNext w:val="0"/>
        <w:keepLines w:val="0"/>
        <w:pageBreakBefore w:val="0"/>
        <w:numPr>
          <w:ilvl w:val="0"/>
          <w:numId w:val="0"/>
        </w:numPr>
        <w:kinsoku/>
        <w:wordWrap/>
        <w:overflowPunct/>
        <w:topLinePunct w:val="0"/>
        <w:autoSpaceDE/>
        <w:autoSpaceDN/>
        <w:bidi w:val="0"/>
        <w:adjustRightInd/>
        <w:snapToGrid/>
        <w:spacing w:after="0" w:line="550"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000000"/>
          <w:sz w:val="32"/>
          <w:szCs w:val="32"/>
        </w:rPr>
        <w:t>组委会委员：</w:t>
      </w:r>
      <w:r>
        <w:rPr>
          <w:rFonts w:hint="eastAsia" w:ascii="仿宋" w:hAnsi="仿宋" w:eastAsia="仿宋" w:cs="仿宋"/>
          <w:color w:val="000000"/>
          <w:sz w:val="32"/>
          <w:szCs w:val="32"/>
          <w:lang w:eastAsia="zh-CN"/>
        </w:rPr>
        <w:t>孙太清、陈启义、郭本立、史春笑、陈军、刘鑫、李振康</w:t>
      </w:r>
    </w:p>
    <w:p>
      <w:pPr>
        <w:keepNext w:val="0"/>
        <w:keepLines w:val="0"/>
        <w:pageBreakBefore w:val="0"/>
        <w:kinsoku/>
        <w:wordWrap/>
        <w:overflowPunct/>
        <w:topLinePunct w:val="0"/>
        <w:autoSpaceDE/>
        <w:autoSpaceDN/>
        <w:bidi w:val="0"/>
        <w:adjustRightInd/>
        <w:snapToGrid/>
        <w:spacing w:after="0" w:line="550" w:lineRule="exact"/>
        <w:ind w:firstLine="643" w:firstLineChars="200"/>
        <w:textAlignment w:val="auto"/>
        <w:rPr>
          <w:rFonts w:hint="eastAsia" w:ascii="仿宋" w:hAnsi="仿宋" w:eastAsia="仿宋" w:cs="仿宋"/>
          <w:sz w:val="32"/>
          <w:szCs w:val="32"/>
        </w:rPr>
      </w:pPr>
      <w:r>
        <w:rPr>
          <w:rFonts w:hint="eastAsia" w:ascii="仿宋" w:hAnsi="仿宋" w:eastAsia="仿宋" w:cs="仿宋"/>
          <w:b/>
          <w:sz w:val="32"/>
          <w:szCs w:val="32"/>
        </w:rPr>
        <w:t>（二）组委会办公室：</w:t>
      </w:r>
      <w:r>
        <w:rPr>
          <w:rFonts w:hint="eastAsia" w:ascii="仿宋" w:hAnsi="仿宋" w:eastAsia="仿宋" w:cs="仿宋"/>
          <w:sz w:val="32"/>
          <w:szCs w:val="32"/>
        </w:rPr>
        <w:t>负责大赛的执行、宣传、组织、沟通、协调、推进等日常工作。</w:t>
      </w:r>
    </w:p>
    <w:p>
      <w:pPr>
        <w:keepNext w:val="0"/>
        <w:keepLines w:val="0"/>
        <w:pageBreakBefore w:val="0"/>
        <w:kinsoku/>
        <w:wordWrap/>
        <w:overflowPunct/>
        <w:topLinePunct w:val="0"/>
        <w:autoSpaceDE/>
        <w:autoSpaceDN/>
        <w:bidi w:val="0"/>
        <w:adjustRightInd/>
        <w:snapToGrid/>
        <w:spacing w:after="0" w:line="55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组委会办公室主任：</w:t>
      </w:r>
      <w:r>
        <w:rPr>
          <w:rFonts w:hint="eastAsia" w:ascii="仿宋" w:hAnsi="仿宋" w:eastAsia="仿宋" w:cs="仿宋"/>
          <w:sz w:val="32"/>
          <w:szCs w:val="32"/>
          <w:lang w:eastAsia="zh-CN"/>
        </w:rPr>
        <w:t>简妮娜</w:t>
      </w:r>
      <w:r>
        <w:rPr>
          <w:rFonts w:hint="eastAsia" w:ascii="仿宋" w:hAnsi="仿宋" w:eastAsia="仿宋" w:cs="仿宋"/>
          <w:sz w:val="32"/>
          <w:szCs w:val="32"/>
        </w:rPr>
        <w:t>。</w:t>
      </w:r>
    </w:p>
    <w:p>
      <w:pPr>
        <w:keepNext w:val="0"/>
        <w:keepLines w:val="0"/>
        <w:pageBreakBefore w:val="0"/>
        <w:kinsoku/>
        <w:wordWrap/>
        <w:overflowPunct/>
        <w:topLinePunct w:val="0"/>
        <w:autoSpaceDE/>
        <w:autoSpaceDN/>
        <w:bidi w:val="0"/>
        <w:adjustRightInd/>
        <w:snapToGrid/>
        <w:spacing w:after="0" w:line="55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组委会办公室副主任：</w:t>
      </w:r>
      <w:r>
        <w:rPr>
          <w:rFonts w:hint="eastAsia" w:ascii="仿宋" w:hAnsi="仿宋" w:eastAsia="仿宋" w:cs="仿宋"/>
          <w:sz w:val="32"/>
          <w:szCs w:val="32"/>
          <w:lang w:eastAsia="zh-CN"/>
        </w:rPr>
        <w:t>林小慧、朱丽敏、钟彩英、蔡辞、袭科、王日清、周玲军</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firstLine="640" w:firstLineChars="200"/>
        <w:jc w:val="left"/>
        <w:textAlignment w:val="auto"/>
        <w:rPr>
          <w:rFonts w:hint="eastAsia" w:ascii="仿宋" w:hAnsi="仿宋" w:eastAsia="仿宋" w:cs="仿宋"/>
          <w:i w:val="0"/>
          <w:caps w:val="0"/>
          <w:color w:val="333333"/>
          <w:spacing w:val="0"/>
          <w:sz w:val="32"/>
          <w:szCs w:val="32"/>
          <w:shd w:val="clear" w:fill="FFFFFF"/>
          <w:lang w:val="en-US" w:eastAsia="zh-CN"/>
        </w:rPr>
      </w:pPr>
      <w:r>
        <w:rPr>
          <w:rFonts w:hint="eastAsia" w:ascii="仿宋" w:hAnsi="仿宋" w:eastAsia="仿宋" w:cs="仿宋"/>
          <w:color w:val="000000"/>
          <w:sz w:val="32"/>
          <w:szCs w:val="32"/>
        </w:rPr>
        <w:t>办公室成员：</w:t>
      </w:r>
      <w:r>
        <w:rPr>
          <w:rFonts w:hint="eastAsia" w:ascii="仿宋" w:hAnsi="仿宋" w:eastAsia="仿宋" w:cs="仿宋"/>
          <w:color w:val="000000"/>
          <w:sz w:val="32"/>
          <w:szCs w:val="32"/>
          <w:lang w:eastAsia="zh-CN"/>
        </w:rPr>
        <w:t>大学生职业发展中心、教务处、科技与规划处全体成员</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rightChars="0" w:firstLine="643" w:firstLineChars="200"/>
        <w:jc w:val="left"/>
        <w:textAlignment w:val="auto"/>
        <w:rPr>
          <w:rFonts w:hint="eastAsia" w:ascii="仿宋" w:hAnsi="仿宋" w:eastAsia="仿宋" w:cs="仿宋"/>
          <w:b/>
          <w:bCs/>
          <w:i w:val="0"/>
          <w:caps w:val="0"/>
          <w:color w:val="333333"/>
          <w:spacing w:val="0"/>
          <w:sz w:val="32"/>
          <w:szCs w:val="32"/>
          <w:shd w:val="clear" w:fill="FFFFFF"/>
          <w:lang w:val="en-US" w:eastAsia="zh-CN"/>
        </w:rPr>
      </w:pPr>
      <w:r>
        <w:rPr>
          <w:rFonts w:hint="eastAsia" w:ascii="仿宋" w:hAnsi="仿宋" w:eastAsia="仿宋" w:cs="仿宋"/>
          <w:b/>
          <w:bCs/>
          <w:i w:val="0"/>
          <w:caps w:val="0"/>
          <w:color w:val="333333"/>
          <w:spacing w:val="0"/>
          <w:sz w:val="32"/>
          <w:szCs w:val="32"/>
          <w:shd w:val="clear" w:fill="FFFFFF"/>
          <w:lang w:eastAsia="zh-CN"/>
        </w:rPr>
        <w:t>二、</w:t>
      </w:r>
      <w:r>
        <w:rPr>
          <w:rFonts w:hint="eastAsia" w:ascii="仿宋" w:hAnsi="仿宋" w:eastAsia="仿宋" w:cs="仿宋"/>
          <w:b/>
          <w:bCs/>
          <w:i w:val="0"/>
          <w:caps w:val="0"/>
          <w:color w:val="333333"/>
          <w:spacing w:val="0"/>
          <w:sz w:val="32"/>
          <w:szCs w:val="32"/>
          <w:shd w:val="clear" w:fill="FFFFFF"/>
        </w:rPr>
        <w:t>奖励标准</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rightChars="0" w:firstLine="643" w:firstLineChars="200"/>
        <w:jc w:val="left"/>
        <w:textAlignment w:val="auto"/>
        <w:rPr>
          <w:rFonts w:hint="eastAsia" w:ascii="仿宋" w:hAnsi="仿宋" w:eastAsia="仿宋" w:cs="仿宋"/>
          <w:i w:val="0"/>
          <w:caps w:val="0"/>
          <w:color w:val="333333"/>
          <w:spacing w:val="0"/>
          <w:sz w:val="32"/>
          <w:szCs w:val="32"/>
          <w:shd w:val="clear" w:fill="FFFFFF"/>
        </w:rPr>
      </w:pPr>
      <w:r>
        <w:rPr>
          <w:rFonts w:hint="eastAsia" w:ascii="仿宋" w:hAnsi="仿宋" w:eastAsia="仿宋" w:cs="仿宋"/>
          <w:b/>
          <w:bCs w:val="0"/>
          <w:sz w:val="32"/>
          <w:szCs w:val="32"/>
        </w:rPr>
        <w:t>（</w:t>
      </w:r>
      <w:r>
        <w:rPr>
          <w:rFonts w:hint="eastAsia" w:ascii="仿宋" w:hAnsi="仿宋" w:eastAsia="仿宋" w:cs="仿宋"/>
          <w:b/>
          <w:bCs w:val="0"/>
          <w:sz w:val="32"/>
          <w:szCs w:val="32"/>
          <w:lang w:eastAsia="zh-CN"/>
        </w:rPr>
        <w:t>一</w:t>
      </w:r>
      <w:r>
        <w:rPr>
          <w:rFonts w:hint="eastAsia" w:ascii="仿宋" w:hAnsi="仿宋" w:eastAsia="仿宋" w:cs="仿宋"/>
          <w:b/>
          <w:bCs w:val="0"/>
          <w:sz w:val="32"/>
          <w:szCs w:val="32"/>
        </w:rPr>
        <w:t>）</w:t>
      </w:r>
      <w:r>
        <w:rPr>
          <w:rFonts w:hint="eastAsia" w:ascii="仿宋" w:hAnsi="仿宋" w:eastAsia="仿宋" w:cs="仿宋"/>
          <w:i w:val="0"/>
          <w:caps w:val="0"/>
          <w:color w:val="333333"/>
          <w:spacing w:val="0"/>
          <w:sz w:val="32"/>
          <w:szCs w:val="32"/>
          <w:shd w:val="clear" w:fill="FFFFFF"/>
          <w:lang w:eastAsia="zh-CN"/>
        </w:rPr>
        <w:t>根据《教育部关于同意联合主办第六届中国“互联网</w:t>
      </w:r>
      <w:r>
        <w:rPr>
          <w:rFonts w:hint="eastAsia" w:ascii="仿宋" w:hAnsi="仿宋" w:eastAsia="仿宋" w:cs="仿宋"/>
          <w:i w:val="0"/>
          <w:caps w:val="0"/>
          <w:color w:val="333333"/>
          <w:spacing w:val="0"/>
          <w:sz w:val="32"/>
          <w:szCs w:val="32"/>
          <w:shd w:val="clear" w:fill="FFFFFF"/>
          <w:lang w:val="en-US" w:eastAsia="zh-CN"/>
        </w:rPr>
        <w:t>+</w:t>
      </w:r>
      <w:r>
        <w:rPr>
          <w:rFonts w:hint="eastAsia" w:ascii="仿宋" w:hAnsi="仿宋" w:eastAsia="仿宋" w:cs="仿宋"/>
          <w:i w:val="0"/>
          <w:caps w:val="0"/>
          <w:color w:val="333333"/>
          <w:spacing w:val="0"/>
          <w:sz w:val="32"/>
          <w:szCs w:val="32"/>
          <w:shd w:val="clear" w:fill="FFFFFF"/>
          <w:lang w:eastAsia="zh-CN"/>
        </w:rPr>
        <w:t>”大学生创新创业的函》第四条：要加大保障力度的相关内容，奖励</w:t>
      </w:r>
      <w:r>
        <w:rPr>
          <w:rFonts w:hint="eastAsia" w:ascii="仿宋" w:hAnsi="仿宋" w:eastAsia="仿宋" w:cs="仿宋"/>
          <w:i w:val="0"/>
          <w:caps w:val="0"/>
          <w:color w:val="333333"/>
          <w:spacing w:val="0"/>
          <w:sz w:val="32"/>
          <w:szCs w:val="32"/>
          <w:shd w:val="clear" w:fill="FFFFFF"/>
        </w:rPr>
        <w:t>创新创业大赛全国赛、省级比赛和校内赛的获奖团队与指导教师（团队）。对获奖团队与指导教师（团队），根据获奖等级，按如下标准进行奖励：</w:t>
      </w:r>
    </w:p>
    <w:tbl>
      <w:tblPr>
        <w:tblStyle w:val="7"/>
        <w:tblpPr w:leftFromText="180" w:rightFromText="180" w:vertAnchor="text" w:horzAnchor="page" w:tblpX="1702" w:tblpY="102"/>
        <w:tblOverlap w:val="never"/>
        <w:tblW w:w="9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9"/>
        <w:gridCol w:w="1183"/>
        <w:gridCol w:w="1800"/>
        <w:gridCol w:w="1700"/>
        <w:gridCol w:w="1667"/>
        <w:gridCol w:w="1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4" w:hRule="atLeast"/>
        </w:trPr>
        <w:tc>
          <w:tcPr>
            <w:tcW w:w="2802" w:type="dxa"/>
            <w:gridSpan w:val="2"/>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firstLine="1280" w:firstLineChars="400"/>
              <w:jc w:val="both"/>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sz w:val="32"/>
                <w:szCs w:val="32"/>
              </w:rPr>
              <mc:AlternateContent>
                <mc:Choice Requires="wps">
                  <w:drawing>
                    <wp:anchor distT="0" distB="0" distL="114300" distR="114300" simplePos="0" relativeHeight="251658240" behindDoc="0" locked="0" layoutInCell="1" allowOverlap="1">
                      <wp:simplePos x="0" y="0"/>
                      <wp:positionH relativeFrom="column">
                        <wp:posOffset>-48895</wp:posOffset>
                      </wp:positionH>
                      <wp:positionV relativeFrom="paragraph">
                        <wp:posOffset>18415</wp:posOffset>
                      </wp:positionV>
                      <wp:extent cx="1757680" cy="781050"/>
                      <wp:effectExtent l="1905" t="4445" r="12065" b="14605"/>
                      <wp:wrapNone/>
                      <wp:docPr id="4" name="直接连接符 4"/>
                      <wp:cNvGraphicFramePr/>
                      <a:graphic xmlns:a="http://schemas.openxmlformats.org/drawingml/2006/main">
                        <a:graphicData uri="http://schemas.microsoft.com/office/word/2010/wordprocessingShape">
                          <wps:wsp>
                            <wps:cNvCnPr/>
                            <wps:spPr>
                              <a:xfrm>
                                <a:off x="1075055" y="4681855"/>
                                <a:ext cx="1757680" cy="781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85pt;margin-top:1.45pt;height:61.5pt;width:138.4pt;z-index:251658240;mso-width-relative:page;mso-height-relative:page;" filled="f" stroked="t" coordsize="21600,21600" o:gfxdata="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KsBbNYAAAAIAQAADwAAAAAAAAAB&#10;ACAAAAAiAAAAZHJzL2Rvd25yZXYueG1sUEsBAhQAFAAAAAgAh07iQEe1j6vZAQAAdAMAAA4AAAAA&#10;AAAAAQAgAAAAJQEAAGRycy9lMm9Eb2MueG1sUEsFBgAAAAAGAAYAWQEAAHAFAAAAAA==&#10;">
                      <v:fill on="f" focussize="0,0"/>
                      <v:stroke weight="0.5pt" color="#000000 [3213]" miterlimit="8" joinstyle="miter"/>
                      <v:imagedata o:title=""/>
                      <o:lock v:ext="edit" aspectratio="f"/>
                    </v:line>
                  </w:pict>
                </mc:Fallback>
              </mc:AlternateContent>
            </w:r>
            <w:r>
              <w:rPr>
                <w:rFonts w:hint="eastAsia" w:ascii="仿宋" w:hAnsi="仿宋" w:eastAsia="仿宋" w:cs="仿宋"/>
                <w:i w:val="0"/>
                <w:caps w:val="0"/>
                <w:color w:val="333333"/>
                <w:spacing w:val="0"/>
                <w:sz w:val="32"/>
                <w:szCs w:val="32"/>
                <w:vertAlign w:val="baseline"/>
                <w:lang w:eastAsia="zh-CN"/>
              </w:rPr>
              <w:t>奖金额度</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both"/>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获奖等级</w:t>
            </w:r>
          </w:p>
        </w:tc>
        <w:tc>
          <w:tcPr>
            <w:tcW w:w="180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金奖</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（一等奖）</w:t>
            </w:r>
          </w:p>
        </w:tc>
        <w:tc>
          <w:tcPr>
            <w:tcW w:w="170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银奖</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（二等奖）</w:t>
            </w:r>
          </w:p>
        </w:tc>
        <w:tc>
          <w:tcPr>
            <w:tcW w:w="1667"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铜奖</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（三等奖）</w:t>
            </w:r>
          </w:p>
        </w:tc>
        <w:tc>
          <w:tcPr>
            <w:tcW w:w="145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优秀奖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19" w:type="dxa"/>
            <w:vMerge w:val="restart"/>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参赛学生（元</w:t>
            </w:r>
            <w:r>
              <w:rPr>
                <w:rFonts w:hint="eastAsia" w:ascii="仿宋" w:hAnsi="仿宋" w:eastAsia="仿宋" w:cs="仿宋"/>
                <w:i w:val="0"/>
                <w:caps w:val="0"/>
                <w:color w:val="333333"/>
                <w:spacing w:val="0"/>
                <w:sz w:val="32"/>
                <w:szCs w:val="32"/>
                <w:vertAlign w:val="baseline"/>
                <w:lang w:val="en-US" w:eastAsia="zh-CN"/>
              </w:rPr>
              <w:t>/队</w:t>
            </w:r>
            <w:r>
              <w:rPr>
                <w:rFonts w:hint="eastAsia" w:ascii="仿宋" w:hAnsi="仿宋" w:eastAsia="仿宋" w:cs="仿宋"/>
                <w:i w:val="0"/>
                <w:caps w:val="0"/>
                <w:color w:val="333333"/>
                <w:spacing w:val="0"/>
                <w:sz w:val="32"/>
                <w:szCs w:val="32"/>
                <w:vertAlign w:val="baseline"/>
                <w:lang w:eastAsia="zh-CN"/>
              </w:rPr>
              <w:t>）</w:t>
            </w:r>
          </w:p>
        </w:tc>
        <w:tc>
          <w:tcPr>
            <w:tcW w:w="1183"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国家</w:t>
            </w:r>
          </w:p>
        </w:tc>
        <w:tc>
          <w:tcPr>
            <w:tcW w:w="180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5000元</w:t>
            </w:r>
          </w:p>
        </w:tc>
        <w:tc>
          <w:tcPr>
            <w:tcW w:w="170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3000元</w:t>
            </w:r>
          </w:p>
        </w:tc>
        <w:tc>
          <w:tcPr>
            <w:tcW w:w="1667"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1000元</w:t>
            </w:r>
          </w:p>
        </w:tc>
        <w:tc>
          <w:tcPr>
            <w:tcW w:w="145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700元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19" w:type="dxa"/>
            <w:vMerge w:val="continue"/>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rPr>
            </w:pPr>
          </w:p>
        </w:tc>
        <w:tc>
          <w:tcPr>
            <w:tcW w:w="1183"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省级</w:t>
            </w:r>
          </w:p>
        </w:tc>
        <w:tc>
          <w:tcPr>
            <w:tcW w:w="180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3000元</w:t>
            </w:r>
          </w:p>
        </w:tc>
        <w:tc>
          <w:tcPr>
            <w:tcW w:w="170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2000元</w:t>
            </w:r>
          </w:p>
        </w:tc>
        <w:tc>
          <w:tcPr>
            <w:tcW w:w="1667"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1000元</w:t>
            </w:r>
          </w:p>
        </w:tc>
        <w:tc>
          <w:tcPr>
            <w:tcW w:w="145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19" w:type="dxa"/>
            <w:vMerge w:val="continue"/>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rPr>
            </w:pPr>
          </w:p>
        </w:tc>
        <w:tc>
          <w:tcPr>
            <w:tcW w:w="1183"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校级</w:t>
            </w:r>
          </w:p>
        </w:tc>
        <w:tc>
          <w:tcPr>
            <w:tcW w:w="180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1000元</w:t>
            </w:r>
          </w:p>
        </w:tc>
        <w:tc>
          <w:tcPr>
            <w:tcW w:w="170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800元</w:t>
            </w:r>
          </w:p>
        </w:tc>
        <w:tc>
          <w:tcPr>
            <w:tcW w:w="1667"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600元</w:t>
            </w:r>
          </w:p>
        </w:tc>
        <w:tc>
          <w:tcPr>
            <w:tcW w:w="145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19" w:type="dxa"/>
            <w:vMerge w:val="restart"/>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指导教师（元</w:t>
            </w:r>
            <w:r>
              <w:rPr>
                <w:rFonts w:hint="eastAsia" w:ascii="仿宋" w:hAnsi="仿宋" w:eastAsia="仿宋" w:cs="仿宋"/>
                <w:i w:val="0"/>
                <w:caps w:val="0"/>
                <w:color w:val="333333"/>
                <w:spacing w:val="0"/>
                <w:sz w:val="32"/>
                <w:szCs w:val="32"/>
                <w:vertAlign w:val="baseline"/>
                <w:lang w:val="en-US" w:eastAsia="zh-CN"/>
              </w:rPr>
              <w:t>/队</w:t>
            </w:r>
            <w:r>
              <w:rPr>
                <w:rFonts w:hint="eastAsia" w:ascii="仿宋" w:hAnsi="仿宋" w:eastAsia="仿宋" w:cs="仿宋"/>
                <w:i w:val="0"/>
                <w:caps w:val="0"/>
                <w:color w:val="333333"/>
                <w:spacing w:val="0"/>
                <w:sz w:val="32"/>
                <w:szCs w:val="32"/>
                <w:vertAlign w:val="baseline"/>
                <w:lang w:eastAsia="zh-CN"/>
              </w:rPr>
              <w:t>）</w:t>
            </w:r>
          </w:p>
        </w:tc>
        <w:tc>
          <w:tcPr>
            <w:tcW w:w="1183"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leftChars="0" w:right="0" w:rightChars="0"/>
              <w:jc w:val="center"/>
              <w:textAlignment w:val="auto"/>
              <w:rPr>
                <w:rFonts w:hint="eastAsia" w:ascii="仿宋" w:hAnsi="仿宋" w:eastAsia="仿宋" w:cs="仿宋"/>
                <w:i w:val="0"/>
                <w:caps w:val="0"/>
                <w:color w:val="333333"/>
                <w:spacing w:val="0"/>
                <w:sz w:val="32"/>
                <w:szCs w:val="32"/>
                <w:vertAlign w:val="baseline"/>
              </w:rPr>
            </w:pPr>
            <w:r>
              <w:rPr>
                <w:rFonts w:hint="eastAsia" w:ascii="仿宋" w:hAnsi="仿宋" w:eastAsia="仿宋" w:cs="仿宋"/>
                <w:i w:val="0"/>
                <w:caps w:val="0"/>
                <w:color w:val="333333"/>
                <w:spacing w:val="0"/>
                <w:sz w:val="32"/>
                <w:szCs w:val="32"/>
                <w:vertAlign w:val="baseline"/>
                <w:lang w:eastAsia="zh-CN"/>
              </w:rPr>
              <w:t>国家</w:t>
            </w:r>
          </w:p>
        </w:tc>
        <w:tc>
          <w:tcPr>
            <w:tcW w:w="180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10000元</w:t>
            </w:r>
          </w:p>
        </w:tc>
        <w:tc>
          <w:tcPr>
            <w:tcW w:w="170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8000元</w:t>
            </w:r>
          </w:p>
        </w:tc>
        <w:tc>
          <w:tcPr>
            <w:tcW w:w="1667"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5000元</w:t>
            </w:r>
          </w:p>
        </w:tc>
        <w:tc>
          <w:tcPr>
            <w:tcW w:w="145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3000元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19" w:type="dxa"/>
            <w:vMerge w:val="continue"/>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rPr>
            </w:pPr>
          </w:p>
        </w:tc>
        <w:tc>
          <w:tcPr>
            <w:tcW w:w="1183"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leftChars="0" w:right="0" w:rightChars="0"/>
              <w:jc w:val="center"/>
              <w:textAlignment w:val="auto"/>
              <w:rPr>
                <w:rFonts w:hint="eastAsia" w:ascii="仿宋" w:hAnsi="仿宋" w:eastAsia="仿宋" w:cs="仿宋"/>
                <w:i w:val="0"/>
                <w:caps w:val="0"/>
                <w:color w:val="333333"/>
                <w:spacing w:val="0"/>
                <w:sz w:val="32"/>
                <w:szCs w:val="32"/>
                <w:vertAlign w:val="baseline"/>
              </w:rPr>
            </w:pPr>
            <w:r>
              <w:rPr>
                <w:rFonts w:hint="eastAsia" w:ascii="仿宋" w:hAnsi="仿宋" w:eastAsia="仿宋" w:cs="仿宋"/>
                <w:i w:val="0"/>
                <w:caps w:val="0"/>
                <w:color w:val="333333"/>
                <w:spacing w:val="0"/>
                <w:sz w:val="32"/>
                <w:szCs w:val="32"/>
                <w:vertAlign w:val="baseline"/>
                <w:lang w:eastAsia="zh-CN"/>
              </w:rPr>
              <w:t>省级</w:t>
            </w:r>
          </w:p>
        </w:tc>
        <w:tc>
          <w:tcPr>
            <w:tcW w:w="180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3000元</w:t>
            </w:r>
          </w:p>
        </w:tc>
        <w:tc>
          <w:tcPr>
            <w:tcW w:w="170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2000元</w:t>
            </w:r>
          </w:p>
        </w:tc>
        <w:tc>
          <w:tcPr>
            <w:tcW w:w="1667"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1000元</w:t>
            </w:r>
          </w:p>
        </w:tc>
        <w:tc>
          <w:tcPr>
            <w:tcW w:w="145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19" w:type="dxa"/>
            <w:vMerge w:val="continue"/>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rPr>
            </w:pPr>
          </w:p>
        </w:tc>
        <w:tc>
          <w:tcPr>
            <w:tcW w:w="1183"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left="0" w:leftChars="0" w:right="0" w:rightChars="0"/>
              <w:jc w:val="center"/>
              <w:textAlignment w:val="auto"/>
              <w:rPr>
                <w:rFonts w:hint="eastAsia" w:ascii="仿宋" w:hAnsi="仿宋" w:eastAsia="仿宋" w:cs="仿宋"/>
                <w:i w:val="0"/>
                <w:caps w:val="0"/>
                <w:color w:val="333333"/>
                <w:spacing w:val="0"/>
                <w:sz w:val="32"/>
                <w:szCs w:val="32"/>
                <w:vertAlign w:val="baseline"/>
              </w:rPr>
            </w:pPr>
            <w:r>
              <w:rPr>
                <w:rFonts w:hint="eastAsia" w:ascii="仿宋" w:hAnsi="仿宋" w:eastAsia="仿宋" w:cs="仿宋"/>
                <w:i w:val="0"/>
                <w:caps w:val="0"/>
                <w:color w:val="333333"/>
                <w:spacing w:val="0"/>
                <w:sz w:val="32"/>
                <w:szCs w:val="32"/>
                <w:vertAlign w:val="baseline"/>
                <w:lang w:eastAsia="zh-CN"/>
              </w:rPr>
              <w:t>校级</w:t>
            </w:r>
          </w:p>
        </w:tc>
        <w:tc>
          <w:tcPr>
            <w:tcW w:w="180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500元</w:t>
            </w:r>
          </w:p>
        </w:tc>
        <w:tc>
          <w:tcPr>
            <w:tcW w:w="170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400元</w:t>
            </w:r>
          </w:p>
        </w:tc>
        <w:tc>
          <w:tcPr>
            <w:tcW w:w="1667"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300元</w:t>
            </w:r>
          </w:p>
        </w:tc>
        <w:tc>
          <w:tcPr>
            <w:tcW w:w="1450"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val="en-US" w:eastAsia="zh-CN"/>
              </w:rPr>
            </w:pPr>
            <w:r>
              <w:rPr>
                <w:rFonts w:hint="eastAsia" w:ascii="仿宋" w:hAnsi="仿宋" w:eastAsia="仿宋" w:cs="仿宋"/>
                <w:i w:val="0"/>
                <w:caps w:val="0"/>
                <w:color w:val="333333"/>
                <w:spacing w:val="0"/>
                <w:sz w:val="32"/>
                <w:szCs w:val="32"/>
                <w:vertAlign w:val="baseline"/>
                <w:lang w:val="en-US" w:eastAsia="zh-CN"/>
              </w:rPr>
              <w:t>200元</w:t>
            </w:r>
          </w:p>
        </w:tc>
      </w:tr>
    </w:tbl>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firstLine="643" w:firstLineChars="200"/>
        <w:jc w:val="left"/>
        <w:textAlignment w:val="auto"/>
        <w:rPr>
          <w:rFonts w:hint="eastAsia" w:ascii="仿宋" w:hAnsi="仿宋" w:eastAsia="仿宋" w:cs="仿宋"/>
          <w:i w:val="0"/>
          <w:caps w:val="0"/>
          <w:color w:val="333333"/>
          <w:spacing w:val="0"/>
          <w:sz w:val="32"/>
          <w:szCs w:val="32"/>
          <w:highlight w:val="none"/>
        </w:rPr>
      </w:pPr>
      <w:r>
        <w:rPr>
          <w:rFonts w:hint="eastAsia" w:ascii="仿宋" w:hAnsi="仿宋" w:eastAsia="仿宋" w:cs="仿宋"/>
          <w:b/>
          <w:bCs w:val="0"/>
          <w:sz w:val="32"/>
          <w:szCs w:val="32"/>
        </w:rPr>
        <w:t>（二）</w:t>
      </w:r>
      <w:r>
        <w:rPr>
          <w:rFonts w:hint="eastAsia" w:ascii="仿宋" w:hAnsi="仿宋" w:eastAsia="仿宋" w:cs="仿宋"/>
          <w:i w:val="0"/>
          <w:caps w:val="0"/>
          <w:color w:val="333333"/>
          <w:spacing w:val="0"/>
          <w:sz w:val="32"/>
          <w:szCs w:val="32"/>
        </w:rPr>
        <w:t>对指导教师的认定以报名阶段提交的教师名单为准，指导教师团队须从校赛</w:t>
      </w:r>
      <w:r>
        <w:rPr>
          <w:rFonts w:hint="eastAsia" w:ascii="仿宋" w:hAnsi="仿宋" w:eastAsia="仿宋" w:cs="仿宋"/>
          <w:i w:val="0"/>
          <w:caps w:val="0"/>
          <w:color w:val="333333"/>
          <w:spacing w:val="0"/>
          <w:sz w:val="32"/>
          <w:szCs w:val="32"/>
          <w:lang w:eastAsia="zh-CN"/>
        </w:rPr>
        <w:t>报名</w:t>
      </w:r>
      <w:r>
        <w:rPr>
          <w:rFonts w:hint="eastAsia" w:ascii="仿宋" w:hAnsi="仿宋" w:eastAsia="仿宋" w:cs="仿宋"/>
          <w:i w:val="0"/>
          <w:caps w:val="0"/>
          <w:color w:val="333333"/>
          <w:spacing w:val="0"/>
          <w:sz w:val="32"/>
          <w:szCs w:val="32"/>
        </w:rPr>
        <w:t>阶段开始全程参与指导，并带领学生完成各项任务；</w:t>
      </w:r>
      <w:r>
        <w:rPr>
          <w:rFonts w:hint="eastAsia" w:ascii="仿宋" w:hAnsi="仿宋" w:eastAsia="仿宋" w:cs="仿宋"/>
          <w:i w:val="0"/>
          <w:caps w:val="0"/>
          <w:color w:val="333333"/>
          <w:spacing w:val="0"/>
          <w:sz w:val="32"/>
          <w:szCs w:val="32"/>
          <w:highlight w:val="none"/>
        </w:rPr>
        <w:t>指导教师团队涉及多人指导的，排名第一的指导教师为指导教师团队负责人，奖金由第一负责人分配。</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rightChars="0" w:firstLine="643" w:firstLineChars="200"/>
        <w:jc w:val="left"/>
        <w:textAlignment w:val="auto"/>
        <w:rPr>
          <w:rFonts w:hint="eastAsia" w:ascii="仿宋" w:hAnsi="仿宋" w:eastAsia="仿宋" w:cs="仿宋"/>
          <w:i w:val="0"/>
          <w:caps w:val="0"/>
          <w:color w:val="333333"/>
          <w:spacing w:val="0"/>
          <w:sz w:val="32"/>
          <w:szCs w:val="32"/>
          <w:shd w:val="clear" w:fill="FFFFFF"/>
        </w:rPr>
      </w:pPr>
      <w:r>
        <w:rPr>
          <w:rFonts w:hint="eastAsia" w:ascii="仿宋" w:hAnsi="仿宋" w:eastAsia="仿宋" w:cs="仿宋"/>
          <w:b/>
          <w:bCs w:val="0"/>
          <w:sz w:val="32"/>
          <w:szCs w:val="32"/>
        </w:rPr>
        <w:t>（</w:t>
      </w:r>
      <w:r>
        <w:rPr>
          <w:rFonts w:hint="eastAsia" w:ascii="仿宋" w:hAnsi="仿宋" w:eastAsia="仿宋" w:cs="仿宋"/>
          <w:b/>
          <w:bCs w:val="0"/>
          <w:sz w:val="32"/>
          <w:szCs w:val="32"/>
          <w:lang w:eastAsia="zh-CN"/>
        </w:rPr>
        <w:t>三</w:t>
      </w:r>
      <w:r>
        <w:rPr>
          <w:rFonts w:hint="eastAsia" w:ascii="仿宋" w:hAnsi="仿宋" w:eastAsia="仿宋" w:cs="仿宋"/>
          <w:b/>
          <w:bCs w:val="0"/>
          <w:sz w:val="32"/>
          <w:szCs w:val="32"/>
        </w:rPr>
        <w:t>）</w:t>
      </w:r>
      <w:r>
        <w:rPr>
          <w:rFonts w:hint="eastAsia" w:ascii="仿宋" w:hAnsi="仿宋" w:eastAsia="仿宋" w:cs="仿宋"/>
          <w:i w:val="0"/>
          <w:caps w:val="0"/>
          <w:color w:val="333333"/>
          <w:spacing w:val="0"/>
          <w:sz w:val="32"/>
          <w:szCs w:val="32"/>
          <w:shd w:val="clear" w:fill="FFFFFF"/>
        </w:rPr>
        <w:t>中国“互联网+”大学生创新创业大赛全国赛</w:t>
      </w:r>
      <w:r>
        <w:rPr>
          <w:rFonts w:hint="eastAsia" w:ascii="仿宋" w:hAnsi="仿宋" w:eastAsia="仿宋" w:cs="仿宋"/>
          <w:i w:val="0"/>
          <w:caps w:val="0"/>
          <w:color w:val="333333"/>
          <w:spacing w:val="0"/>
          <w:sz w:val="32"/>
          <w:szCs w:val="32"/>
          <w:shd w:val="clear" w:fill="FFFFFF"/>
          <w:lang w:eastAsia="zh-CN"/>
        </w:rPr>
        <w:t>获得金奖、银奖、铜奖的项目团队负责人所在学院进行</w:t>
      </w:r>
      <w:r>
        <w:rPr>
          <w:rFonts w:hint="eastAsia" w:ascii="仿宋" w:hAnsi="仿宋" w:eastAsia="仿宋" w:cs="仿宋"/>
          <w:i w:val="0"/>
          <w:caps w:val="0"/>
          <w:color w:val="333333"/>
          <w:spacing w:val="0"/>
          <w:sz w:val="32"/>
          <w:szCs w:val="32"/>
          <w:shd w:val="clear" w:fill="FFFFFF"/>
        </w:rPr>
        <w:t>奖励。</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80" w:leftChars="0" w:right="0" w:rightChars="0" w:firstLine="640" w:firstLineChars="200"/>
        <w:jc w:val="left"/>
        <w:textAlignment w:val="auto"/>
        <w:rPr>
          <w:rFonts w:hint="eastAsia" w:ascii="仿宋" w:hAnsi="仿宋" w:eastAsia="仿宋" w:cs="仿宋"/>
          <w:i w:val="0"/>
          <w:caps w:val="0"/>
          <w:color w:val="333333"/>
          <w:spacing w:val="0"/>
          <w:sz w:val="32"/>
          <w:szCs w:val="32"/>
          <w:shd w:val="clear" w:fill="FFFFFF"/>
        </w:rPr>
      </w:pPr>
      <w:r>
        <w:rPr>
          <w:rFonts w:hint="eastAsia" w:ascii="仿宋" w:hAnsi="仿宋" w:eastAsia="仿宋" w:cs="仿宋"/>
          <w:i w:val="0"/>
          <w:caps w:val="0"/>
          <w:color w:val="333333"/>
          <w:spacing w:val="0"/>
          <w:sz w:val="32"/>
          <w:szCs w:val="32"/>
          <w:shd w:val="clear" w:fill="FFFFFF"/>
        </w:rPr>
        <w:t>（1）</w:t>
      </w:r>
      <w:r>
        <w:rPr>
          <w:rFonts w:hint="eastAsia" w:ascii="仿宋" w:hAnsi="仿宋" w:eastAsia="仿宋" w:cs="仿宋"/>
          <w:i w:val="0"/>
          <w:caps w:val="0"/>
          <w:color w:val="333333"/>
          <w:spacing w:val="0"/>
          <w:sz w:val="32"/>
          <w:szCs w:val="32"/>
          <w:shd w:val="clear" w:fill="FFFFFF"/>
          <w:lang w:eastAsia="zh-CN"/>
        </w:rPr>
        <w:t>金奖（</w:t>
      </w:r>
      <w:r>
        <w:rPr>
          <w:rFonts w:hint="eastAsia" w:ascii="仿宋" w:hAnsi="仿宋" w:eastAsia="仿宋" w:cs="仿宋"/>
          <w:i w:val="0"/>
          <w:caps w:val="0"/>
          <w:color w:val="333333"/>
          <w:spacing w:val="0"/>
          <w:sz w:val="32"/>
          <w:szCs w:val="32"/>
          <w:shd w:val="clear" w:fill="FFFFFF"/>
        </w:rPr>
        <w:t>第一名</w:t>
      </w:r>
      <w:r>
        <w:rPr>
          <w:rFonts w:hint="eastAsia" w:ascii="仿宋" w:hAnsi="仿宋" w:eastAsia="仿宋" w:cs="仿宋"/>
          <w:i w:val="0"/>
          <w:caps w:val="0"/>
          <w:color w:val="333333"/>
          <w:spacing w:val="0"/>
          <w:sz w:val="32"/>
          <w:szCs w:val="32"/>
          <w:shd w:val="clear" w:fill="FFFFFF"/>
          <w:lang w:eastAsia="zh-CN"/>
        </w:rPr>
        <w:t>）</w:t>
      </w:r>
      <w:r>
        <w:rPr>
          <w:rFonts w:hint="eastAsia" w:ascii="仿宋" w:hAnsi="仿宋" w:eastAsia="仿宋" w:cs="仿宋"/>
          <w:i w:val="0"/>
          <w:caps w:val="0"/>
          <w:color w:val="333333"/>
          <w:spacing w:val="0"/>
          <w:sz w:val="32"/>
          <w:szCs w:val="32"/>
          <w:shd w:val="clear" w:fill="FFFFFF"/>
        </w:rPr>
        <w:t>奖励经费</w:t>
      </w:r>
      <w:r>
        <w:rPr>
          <w:rFonts w:hint="eastAsia" w:ascii="仿宋" w:hAnsi="仿宋" w:eastAsia="仿宋" w:cs="仿宋"/>
          <w:i w:val="0"/>
          <w:caps w:val="0"/>
          <w:color w:val="333333"/>
          <w:spacing w:val="0"/>
          <w:sz w:val="32"/>
          <w:szCs w:val="32"/>
          <w:shd w:val="clear" w:fill="FFFFFF"/>
          <w:lang w:val="en-US" w:eastAsia="zh-CN"/>
        </w:rPr>
        <w:t>1</w:t>
      </w:r>
      <w:r>
        <w:rPr>
          <w:rFonts w:hint="eastAsia" w:ascii="仿宋" w:hAnsi="仿宋" w:eastAsia="仿宋" w:cs="仿宋"/>
          <w:i w:val="0"/>
          <w:caps w:val="0"/>
          <w:color w:val="333333"/>
          <w:spacing w:val="0"/>
          <w:sz w:val="32"/>
          <w:szCs w:val="32"/>
          <w:shd w:val="clear" w:fill="FFFFFF"/>
        </w:rPr>
        <w:t>000 元；</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80" w:leftChars="0" w:right="0" w:rightChars="0" w:firstLine="640" w:firstLineChars="200"/>
        <w:jc w:val="left"/>
        <w:textAlignment w:val="auto"/>
        <w:rPr>
          <w:rFonts w:hint="eastAsia" w:ascii="仿宋" w:hAnsi="仿宋" w:eastAsia="仿宋" w:cs="仿宋"/>
          <w:i w:val="0"/>
          <w:caps w:val="0"/>
          <w:color w:val="333333"/>
          <w:spacing w:val="0"/>
          <w:sz w:val="32"/>
          <w:szCs w:val="32"/>
          <w:shd w:val="clear" w:fill="FFFFFF"/>
        </w:rPr>
      </w:pPr>
      <w:r>
        <w:rPr>
          <w:rFonts w:hint="eastAsia" w:ascii="仿宋" w:hAnsi="仿宋" w:eastAsia="仿宋" w:cs="仿宋"/>
          <w:i w:val="0"/>
          <w:caps w:val="0"/>
          <w:color w:val="333333"/>
          <w:spacing w:val="0"/>
          <w:sz w:val="32"/>
          <w:szCs w:val="32"/>
          <w:shd w:val="clear" w:fill="FFFFFF"/>
        </w:rPr>
        <w:t>（2）</w:t>
      </w:r>
      <w:r>
        <w:rPr>
          <w:rFonts w:hint="eastAsia" w:ascii="仿宋" w:hAnsi="仿宋" w:eastAsia="仿宋" w:cs="仿宋"/>
          <w:i w:val="0"/>
          <w:caps w:val="0"/>
          <w:color w:val="333333"/>
          <w:spacing w:val="0"/>
          <w:sz w:val="32"/>
          <w:szCs w:val="32"/>
          <w:shd w:val="clear" w:fill="FFFFFF"/>
          <w:lang w:eastAsia="zh-CN"/>
        </w:rPr>
        <w:t>银奖（</w:t>
      </w:r>
      <w:r>
        <w:rPr>
          <w:rFonts w:hint="eastAsia" w:ascii="仿宋" w:hAnsi="仿宋" w:eastAsia="仿宋" w:cs="仿宋"/>
          <w:i w:val="0"/>
          <w:caps w:val="0"/>
          <w:color w:val="333333"/>
          <w:spacing w:val="0"/>
          <w:sz w:val="32"/>
          <w:szCs w:val="32"/>
          <w:shd w:val="clear" w:fill="FFFFFF"/>
        </w:rPr>
        <w:t>第二名</w:t>
      </w:r>
      <w:r>
        <w:rPr>
          <w:rFonts w:hint="eastAsia" w:ascii="仿宋" w:hAnsi="仿宋" w:eastAsia="仿宋" w:cs="仿宋"/>
          <w:i w:val="0"/>
          <w:caps w:val="0"/>
          <w:color w:val="333333"/>
          <w:spacing w:val="0"/>
          <w:sz w:val="32"/>
          <w:szCs w:val="32"/>
          <w:shd w:val="clear" w:fill="FFFFFF"/>
          <w:lang w:eastAsia="zh-CN"/>
        </w:rPr>
        <w:t>）</w:t>
      </w:r>
      <w:r>
        <w:rPr>
          <w:rFonts w:hint="eastAsia" w:ascii="仿宋" w:hAnsi="仿宋" w:eastAsia="仿宋" w:cs="仿宋"/>
          <w:i w:val="0"/>
          <w:caps w:val="0"/>
          <w:color w:val="333333"/>
          <w:spacing w:val="0"/>
          <w:sz w:val="32"/>
          <w:szCs w:val="32"/>
          <w:shd w:val="clear" w:fill="FFFFFF"/>
        </w:rPr>
        <w:t>奖励经费</w:t>
      </w:r>
      <w:r>
        <w:rPr>
          <w:rFonts w:hint="eastAsia" w:ascii="仿宋" w:hAnsi="仿宋" w:eastAsia="仿宋" w:cs="仿宋"/>
          <w:i w:val="0"/>
          <w:caps w:val="0"/>
          <w:color w:val="333333"/>
          <w:spacing w:val="0"/>
          <w:sz w:val="32"/>
          <w:szCs w:val="32"/>
          <w:shd w:val="clear" w:fill="FFFFFF"/>
          <w:lang w:val="en-US" w:eastAsia="zh-CN"/>
        </w:rPr>
        <w:t>8</w:t>
      </w:r>
      <w:r>
        <w:rPr>
          <w:rFonts w:hint="eastAsia" w:ascii="仿宋" w:hAnsi="仿宋" w:eastAsia="仿宋" w:cs="仿宋"/>
          <w:i w:val="0"/>
          <w:caps w:val="0"/>
          <w:color w:val="333333"/>
          <w:spacing w:val="0"/>
          <w:sz w:val="32"/>
          <w:szCs w:val="32"/>
          <w:shd w:val="clear" w:fill="FFFFFF"/>
        </w:rPr>
        <w:t>00 元；</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80" w:leftChars="0" w:right="0" w:rightChars="0" w:firstLine="640" w:firstLineChars="200"/>
        <w:jc w:val="left"/>
        <w:textAlignment w:val="auto"/>
        <w:rPr>
          <w:rFonts w:hint="eastAsia" w:ascii="仿宋" w:hAnsi="仿宋" w:eastAsia="仿宋" w:cs="仿宋"/>
          <w:i w:val="0"/>
          <w:caps w:val="0"/>
          <w:color w:val="333333"/>
          <w:spacing w:val="0"/>
          <w:sz w:val="32"/>
          <w:szCs w:val="32"/>
          <w:shd w:val="clear" w:fill="FFFFFF"/>
        </w:rPr>
      </w:pPr>
      <w:r>
        <w:rPr>
          <w:rFonts w:hint="eastAsia" w:ascii="仿宋" w:hAnsi="仿宋" w:eastAsia="仿宋" w:cs="仿宋"/>
          <w:i w:val="0"/>
          <w:caps w:val="0"/>
          <w:color w:val="333333"/>
          <w:spacing w:val="0"/>
          <w:sz w:val="32"/>
          <w:szCs w:val="32"/>
          <w:shd w:val="clear" w:fill="FFFFFF"/>
        </w:rPr>
        <w:t>（3）</w:t>
      </w:r>
      <w:r>
        <w:rPr>
          <w:rFonts w:hint="eastAsia" w:ascii="仿宋" w:hAnsi="仿宋" w:eastAsia="仿宋" w:cs="仿宋"/>
          <w:i w:val="0"/>
          <w:caps w:val="0"/>
          <w:color w:val="333333"/>
          <w:spacing w:val="0"/>
          <w:sz w:val="32"/>
          <w:szCs w:val="32"/>
          <w:shd w:val="clear" w:fill="FFFFFF"/>
          <w:lang w:eastAsia="zh-CN"/>
        </w:rPr>
        <w:t>铜奖（</w:t>
      </w:r>
      <w:r>
        <w:rPr>
          <w:rFonts w:hint="eastAsia" w:ascii="仿宋" w:hAnsi="仿宋" w:eastAsia="仿宋" w:cs="仿宋"/>
          <w:i w:val="0"/>
          <w:caps w:val="0"/>
          <w:color w:val="333333"/>
          <w:spacing w:val="0"/>
          <w:sz w:val="32"/>
          <w:szCs w:val="32"/>
          <w:shd w:val="clear" w:fill="FFFFFF"/>
        </w:rPr>
        <w:t>第三至</w:t>
      </w:r>
      <w:r>
        <w:rPr>
          <w:rFonts w:hint="eastAsia" w:ascii="仿宋" w:hAnsi="仿宋" w:eastAsia="仿宋" w:cs="仿宋"/>
          <w:i w:val="0"/>
          <w:caps w:val="0"/>
          <w:color w:val="333333"/>
          <w:spacing w:val="0"/>
          <w:sz w:val="32"/>
          <w:szCs w:val="32"/>
          <w:shd w:val="clear" w:fill="FFFFFF"/>
          <w:lang w:eastAsia="zh-CN"/>
        </w:rPr>
        <w:t>）</w:t>
      </w:r>
      <w:r>
        <w:rPr>
          <w:rFonts w:hint="eastAsia" w:ascii="仿宋" w:hAnsi="仿宋" w:eastAsia="仿宋" w:cs="仿宋"/>
          <w:i w:val="0"/>
          <w:caps w:val="0"/>
          <w:color w:val="333333"/>
          <w:spacing w:val="0"/>
          <w:sz w:val="32"/>
          <w:szCs w:val="32"/>
          <w:shd w:val="clear" w:fill="FFFFFF"/>
        </w:rPr>
        <w:t>奖励经费500 元</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rightChars="0" w:firstLine="643" w:firstLineChars="200"/>
        <w:jc w:val="left"/>
        <w:textAlignment w:val="auto"/>
        <w:rPr>
          <w:rFonts w:hint="eastAsia" w:ascii="仿宋" w:hAnsi="仿宋" w:eastAsia="仿宋" w:cs="仿宋"/>
          <w:i w:val="0"/>
          <w:caps w:val="0"/>
          <w:color w:val="333333"/>
          <w:spacing w:val="0"/>
          <w:sz w:val="32"/>
          <w:szCs w:val="32"/>
          <w:shd w:val="clear" w:fill="FFFFFF"/>
          <w:lang w:val="en-US"/>
        </w:rPr>
      </w:pPr>
      <w:r>
        <w:rPr>
          <w:rFonts w:hint="eastAsia" w:ascii="仿宋" w:hAnsi="仿宋" w:eastAsia="仿宋" w:cs="仿宋"/>
          <w:b/>
          <w:bCs w:val="0"/>
          <w:sz w:val="32"/>
          <w:szCs w:val="32"/>
        </w:rPr>
        <w:t>（</w:t>
      </w:r>
      <w:r>
        <w:rPr>
          <w:rFonts w:hint="eastAsia" w:ascii="仿宋" w:hAnsi="仿宋" w:eastAsia="仿宋" w:cs="仿宋"/>
          <w:b/>
          <w:bCs w:val="0"/>
          <w:sz w:val="32"/>
          <w:szCs w:val="32"/>
          <w:lang w:eastAsia="zh-CN"/>
        </w:rPr>
        <w:t>四</w:t>
      </w:r>
      <w:r>
        <w:rPr>
          <w:rFonts w:hint="eastAsia" w:ascii="仿宋" w:hAnsi="仿宋" w:eastAsia="仿宋" w:cs="仿宋"/>
          <w:b/>
          <w:bCs w:val="0"/>
          <w:sz w:val="32"/>
          <w:szCs w:val="32"/>
        </w:rPr>
        <w:t>）</w:t>
      </w:r>
      <w:r>
        <w:rPr>
          <w:rFonts w:hint="eastAsia" w:ascii="仿宋" w:hAnsi="仿宋" w:eastAsia="仿宋" w:cs="仿宋"/>
          <w:i w:val="0"/>
          <w:caps w:val="0"/>
          <w:color w:val="333333"/>
          <w:spacing w:val="0"/>
          <w:sz w:val="32"/>
          <w:szCs w:val="32"/>
          <w:shd w:val="clear" w:fill="FFFFFF"/>
          <w:lang w:val="en-US"/>
        </w:rPr>
        <w:t>对于表现突出的</w:t>
      </w:r>
      <w:r>
        <w:rPr>
          <w:rFonts w:hint="eastAsia" w:ascii="仿宋" w:hAnsi="仿宋" w:eastAsia="仿宋" w:cs="仿宋"/>
          <w:i w:val="0"/>
          <w:caps w:val="0"/>
          <w:color w:val="333333"/>
          <w:spacing w:val="0"/>
          <w:sz w:val="32"/>
          <w:szCs w:val="32"/>
          <w:shd w:val="clear" w:fill="FFFFFF"/>
          <w:lang w:val="en-US" w:eastAsia="zh-CN"/>
        </w:rPr>
        <w:t>二级</w:t>
      </w:r>
      <w:r>
        <w:rPr>
          <w:rFonts w:hint="eastAsia" w:ascii="仿宋" w:hAnsi="仿宋" w:eastAsia="仿宋" w:cs="仿宋"/>
          <w:i w:val="0"/>
          <w:caps w:val="0"/>
          <w:color w:val="333333"/>
          <w:spacing w:val="0"/>
          <w:sz w:val="32"/>
          <w:szCs w:val="32"/>
          <w:shd w:val="clear" w:fill="FFFFFF"/>
          <w:lang w:val="en-US"/>
        </w:rPr>
        <w:t>学院，授予“</w:t>
      </w:r>
      <w:r>
        <w:rPr>
          <w:rFonts w:hint="eastAsia" w:ascii="仿宋" w:hAnsi="仿宋" w:eastAsia="仿宋" w:cs="仿宋"/>
          <w:i w:val="0"/>
          <w:caps w:val="0"/>
          <w:color w:val="333333"/>
          <w:spacing w:val="0"/>
          <w:sz w:val="32"/>
          <w:szCs w:val="32"/>
          <w:shd w:val="clear" w:fill="FFFFFF"/>
          <w:lang w:val="en-US" w:eastAsia="zh-CN"/>
        </w:rPr>
        <w:t>华南农业大学珠江学院</w:t>
      </w:r>
      <w:r>
        <w:rPr>
          <w:rFonts w:hint="eastAsia" w:ascii="仿宋" w:hAnsi="仿宋" w:eastAsia="仿宋" w:cs="仿宋"/>
          <w:i w:val="0"/>
          <w:caps w:val="0"/>
          <w:color w:val="333333"/>
          <w:spacing w:val="0"/>
          <w:sz w:val="32"/>
          <w:szCs w:val="32"/>
          <w:shd w:val="clear" w:fill="FFFFFF"/>
          <w:lang w:val="en-US"/>
        </w:rPr>
        <w:t>学生创新创业优秀组织奖”荣誉称号。</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rightChars="0" w:firstLine="643" w:firstLineChars="200"/>
        <w:jc w:val="left"/>
        <w:textAlignment w:val="auto"/>
        <w:rPr>
          <w:rFonts w:hint="eastAsia" w:ascii="仿宋" w:hAnsi="仿宋" w:eastAsia="仿宋" w:cs="仿宋"/>
          <w:b/>
          <w:bCs/>
          <w:i w:val="0"/>
          <w:caps w:val="0"/>
          <w:color w:val="333333"/>
          <w:spacing w:val="0"/>
          <w:sz w:val="32"/>
          <w:szCs w:val="32"/>
          <w:shd w:val="clear" w:fill="FFFFFF"/>
          <w:lang w:eastAsia="zh-CN"/>
        </w:rPr>
      </w:pPr>
      <w:r>
        <w:rPr>
          <w:rFonts w:hint="eastAsia" w:ascii="仿宋" w:hAnsi="仿宋" w:eastAsia="仿宋" w:cs="仿宋"/>
          <w:b/>
          <w:bCs/>
          <w:i w:val="0"/>
          <w:caps w:val="0"/>
          <w:color w:val="333333"/>
          <w:spacing w:val="0"/>
          <w:sz w:val="32"/>
          <w:szCs w:val="32"/>
          <w:shd w:val="clear" w:fill="FFFFFF"/>
          <w:lang w:eastAsia="zh-CN"/>
        </w:rPr>
        <w:t>三、职称评定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firstLine="640" w:firstLineChars="200"/>
        <w:jc w:val="left"/>
        <w:textAlignment w:val="auto"/>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参与指导学生创新创业类竞赛荣获各级奖项，纳入职称评聘条件的指标体系：获得大学生创新创业类大赛国赛金奖、国赛银奖项目的指导教师团队视同共同主持完成一项国家级科研一般项目；获得大学生创新创业类大赛国赛铜奖、省赛金奖项目的指导教师团队视同共同主持完成一项省级科研一般项目；获得大学生创新创业类大赛省赛银奖、省赛铜奖、市赛金奖项目的指导教师团队视同共同主持完成一项市级科研一般项目；获得大学生创新创业类大赛市赛银奖、市赛铜奖项目的指导教师团队视同共同主持完成一项</w:t>
      </w:r>
      <w:r>
        <w:rPr>
          <w:rFonts w:hint="eastAsia" w:ascii="仿宋" w:hAnsi="仿宋" w:eastAsia="仿宋" w:cs="仿宋"/>
          <w:i w:val="0"/>
          <w:caps w:val="0"/>
          <w:color w:val="333333"/>
          <w:spacing w:val="0"/>
          <w:sz w:val="32"/>
          <w:szCs w:val="32"/>
          <w:lang w:eastAsia="zh-CN"/>
        </w:rPr>
        <w:t>校</w:t>
      </w:r>
      <w:r>
        <w:rPr>
          <w:rFonts w:hint="eastAsia" w:ascii="仿宋" w:hAnsi="仿宋" w:eastAsia="仿宋" w:cs="仿宋"/>
          <w:i w:val="0"/>
          <w:caps w:val="0"/>
          <w:color w:val="333333"/>
          <w:spacing w:val="0"/>
          <w:sz w:val="32"/>
          <w:szCs w:val="32"/>
        </w:rPr>
        <w:t>级科研一般项目。奖励认定仅作为职称评聘和聘期任务使用，不做其他用途，不再享受相应的认定成果的校内科研业绩奖励。</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rightChars="0" w:firstLine="643" w:firstLineChars="200"/>
        <w:jc w:val="left"/>
        <w:textAlignment w:val="auto"/>
        <w:rPr>
          <w:rFonts w:hint="eastAsia" w:ascii="仿宋" w:hAnsi="仿宋" w:eastAsia="仿宋" w:cs="仿宋"/>
          <w:b/>
          <w:bCs/>
          <w:i w:val="0"/>
          <w:caps w:val="0"/>
          <w:color w:val="333333"/>
          <w:spacing w:val="0"/>
          <w:sz w:val="32"/>
          <w:szCs w:val="32"/>
          <w:shd w:val="clear" w:fill="FFFFFF"/>
          <w:lang w:eastAsia="zh-CN"/>
        </w:rPr>
      </w:pPr>
      <w:r>
        <w:rPr>
          <w:rFonts w:hint="eastAsia" w:ascii="仿宋" w:hAnsi="仿宋" w:eastAsia="仿宋" w:cs="仿宋"/>
          <w:b/>
          <w:bCs/>
          <w:i w:val="0"/>
          <w:caps w:val="0"/>
          <w:color w:val="333333"/>
          <w:spacing w:val="0"/>
          <w:sz w:val="32"/>
          <w:szCs w:val="32"/>
          <w:shd w:val="clear" w:fill="FFFFFF"/>
          <w:lang w:eastAsia="zh-CN"/>
        </w:rPr>
        <w:t>四、指导原则</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rightChars="0" w:firstLine="640" w:firstLineChars="200"/>
        <w:jc w:val="left"/>
        <w:textAlignment w:val="auto"/>
        <w:rPr>
          <w:rFonts w:hint="eastAsia" w:ascii="仿宋" w:hAnsi="仿宋" w:eastAsia="仿宋" w:cs="仿宋"/>
          <w:i w:val="0"/>
          <w:caps w:val="0"/>
          <w:color w:val="333333"/>
          <w:spacing w:val="0"/>
          <w:sz w:val="32"/>
          <w:szCs w:val="32"/>
        </w:rPr>
      </w:pPr>
      <w:r>
        <w:rPr>
          <w:rFonts w:hint="eastAsia" w:ascii="仿宋" w:hAnsi="仿宋" w:eastAsia="仿宋" w:cs="仿宋"/>
          <w:i w:val="0"/>
          <w:caps w:val="0"/>
          <w:color w:val="333333"/>
          <w:spacing w:val="0"/>
          <w:sz w:val="32"/>
          <w:szCs w:val="32"/>
        </w:rPr>
        <w:t>省赛及以下赛事指导教师团队原则上1名，最多不超过2名；国赛指导教师团队原则上不超过3名</w:t>
      </w:r>
      <w:r>
        <w:rPr>
          <w:rFonts w:hint="eastAsia" w:ascii="仿宋" w:hAnsi="仿宋" w:eastAsia="仿宋" w:cs="仿宋"/>
          <w:i w:val="0"/>
          <w:caps w:val="0"/>
          <w:color w:val="333333"/>
          <w:spacing w:val="0"/>
          <w:sz w:val="32"/>
          <w:szCs w:val="32"/>
          <w:lang w:eastAsia="zh-CN"/>
        </w:rPr>
        <w:t>。</w:t>
      </w:r>
      <w:r>
        <w:rPr>
          <w:rFonts w:hint="eastAsia" w:ascii="仿宋" w:hAnsi="仿宋" w:eastAsia="仿宋" w:cs="仿宋"/>
          <w:i w:val="0"/>
          <w:caps w:val="0"/>
          <w:color w:val="333333"/>
          <w:spacing w:val="0"/>
          <w:sz w:val="32"/>
          <w:szCs w:val="32"/>
        </w:rPr>
        <w:t>在学</w:t>
      </w:r>
      <w:r>
        <w:rPr>
          <w:rFonts w:hint="eastAsia" w:ascii="仿宋" w:hAnsi="仿宋" w:eastAsia="仿宋" w:cs="仿宋"/>
          <w:i w:val="0"/>
          <w:caps w:val="0"/>
          <w:color w:val="333333"/>
          <w:spacing w:val="0"/>
          <w:sz w:val="32"/>
          <w:szCs w:val="32"/>
          <w:lang w:eastAsia="zh-CN"/>
        </w:rPr>
        <w:t>校</w:t>
      </w:r>
      <w:r>
        <w:rPr>
          <w:rFonts w:hint="eastAsia" w:ascii="仿宋" w:hAnsi="仿宋" w:eastAsia="仿宋" w:cs="仿宋"/>
          <w:i w:val="0"/>
          <w:caps w:val="0"/>
          <w:color w:val="333333"/>
          <w:spacing w:val="0"/>
          <w:sz w:val="32"/>
          <w:szCs w:val="32"/>
        </w:rPr>
        <w:t>各类科研项目评审中，对参与指导学生创新创业类</w:t>
      </w:r>
      <w:r>
        <w:rPr>
          <w:rFonts w:hint="eastAsia" w:ascii="仿宋" w:hAnsi="仿宋" w:eastAsia="仿宋" w:cs="仿宋"/>
          <w:i w:val="0"/>
          <w:caps w:val="0"/>
          <w:color w:val="333333"/>
          <w:spacing w:val="0"/>
          <w:sz w:val="32"/>
          <w:szCs w:val="32"/>
          <w:lang w:eastAsia="zh-CN"/>
        </w:rPr>
        <w:t>赛事</w:t>
      </w:r>
      <w:r>
        <w:rPr>
          <w:rFonts w:hint="eastAsia" w:ascii="仿宋" w:hAnsi="仿宋" w:eastAsia="仿宋" w:cs="仿宋"/>
          <w:i w:val="0"/>
          <w:caps w:val="0"/>
          <w:color w:val="333333"/>
          <w:spacing w:val="0"/>
          <w:sz w:val="32"/>
          <w:szCs w:val="32"/>
        </w:rPr>
        <w:t>的教师同等条件下优先支持。</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rightChars="0" w:firstLine="643" w:firstLineChars="200"/>
        <w:jc w:val="left"/>
        <w:textAlignment w:val="auto"/>
        <w:rPr>
          <w:rFonts w:hint="eastAsia" w:ascii="仿宋" w:hAnsi="仿宋" w:eastAsia="仿宋" w:cs="仿宋"/>
          <w:i w:val="0"/>
          <w:caps w:val="0"/>
          <w:color w:val="333333"/>
          <w:spacing w:val="0"/>
          <w:sz w:val="32"/>
          <w:szCs w:val="32"/>
          <w:lang w:val="en-US" w:eastAsia="zh-CN"/>
        </w:rPr>
      </w:pPr>
      <w:r>
        <w:rPr>
          <w:rFonts w:hint="eastAsia" w:ascii="仿宋" w:hAnsi="仿宋" w:eastAsia="仿宋" w:cs="仿宋"/>
          <w:b/>
          <w:bCs/>
          <w:i w:val="0"/>
          <w:caps w:val="0"/>
          <w:color w:val="333333"/>
          <w:spacing w:val="0"/>
          <w:sz w:val="32"/>
          <w:szCs w:val="32"/>
          <w:shd w:val="clear" w:fill="FFFFFF"/>
          <w:lang w:eastAsia="zh-CN"/>
        </w:rPr>
        <w:t>五、</w:t>
      </w:r>
      <w:r>
        <w:rPr>
          <w:rFonts w:hint="eastAsia" w:ascii="仿宋" w:hAnsi="仿宋" w:eastAsia="仿宋" w:cs="仿宋"/>
          <w:i w:val="0"/>
          <w:caps w:val="0"/>
          <w:color w:val="333333"/>
          <w:spacing w:val="0"/>
          <w:sz w:val="32"/>
          <w:szCs w:val="32"/>
          <w:lang w:val="en-US" w:eastAsia="zh-CN"/>
        </w:rPr>
        <w:t>在校生以核心成员身份参赛获得省级以上奖项，可申请以“创新研究实践”替代创新思维课程（2 个学分）。</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rightChars="0" w:firstLine="643" w:firstLineChars="200"/>
        <w:jc w:val="left"/>
        <w:textAlignment w:val="auto"/>
        <w:rPr>
          <w:rFonts w:hint="eastAsia" w:ascii="仿宋" w:hAnsi="仿宋" w:eastAsia="仿宋" w:cs="仿宋"/>
          <w:b/>
          <w:bCs/>
          <w:i w:val="0"/>
          <w:caps w:val="0"/>
          <w:color w:val="333333"/>
          <w:spacing w:val="0"/>
          <w:sz w:val="32"/>
          <w:szCs w:val="32"/>
          <w:shd w:val="clear" w:fill="FFFFFF"/>
          <w:lang w:eastAsia="zh-CN"/>
        </w:rPr>
      </w:pPr>
      <w:r>
        <w:rPr>
          <w:rFonts w:hint="eastAsia" w:ascii="仿宋" w:hAnsi="仿宋" w:eastAsia="仿宋" w:cs="仿宋"/>
          <w:b/>
          <w:bCs/>
          <w:i w:val="0"/>
          <w:caps w:val="0"/>
          <w:color w:val="333333"/>
          <w:spacing w:val="0"/>
          <w:sz w:val="32"/>
          <w:szCs w:val="32"/>
          <w:shd w:val="clear" w:fill="FFFFFF"/>
          <w:lang w:eastAsia="zh-CN"/>
        </w:rPr>
        <w:t>六、奖励程序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eastAsia" w:ascii="仿宋" w:hAnsi="仿宋" w:eastAsia="仿宋" w:cs="仿宋"/>
          <w:b/>
          <w:bCs/>
          <w:i w:val="0"/>
          <w:caps w:val="0"/>
          <w:color w:val="333333"/>
          <w:spacing w:val="0"/>
          <w:sz w:val="32"/>
          <w:szCs w:val="32"/>
          <w:shd w:val="clear" w:fill="FFFFFF"/>
          <w:lang w:eastAsia="zh-CN"/>
        </w:rPr>
      </w:pPr>
      <w:r>
        <w:rPr>
          <w:rFonts w:hint="eastAsia" w:ascii="仿宋" w:hAnsi="仿宋" w:eastAsia="仿宋" w:cs="仿宋"/>
          <w:i w:val="0"/>
          <w:caps w:val="0"/>
          <w:color w:val="333333"/>
          <w:spacing w:val="0"/>
          <w:sz w:val="32"/>
          <w:szCs w:val="32"/>
          <w:shd w:val="clear" w:fill="FFFFFF"/>
        </w:rPr>
        <w:t>获奖团队和指导教师（团队）依据赛事主办单位公布获奖文件，将获奖团队和指导教师（团队）名单与获奖金额分配结果报所在院(系)，院(系)领导签字同意后统一报送</w:t>
      </w:r>
      <w:r>
        <w:rPr>
          <w:rFonts w:hint="eastAsia" w:ascii="仿宋" w:hAnsi="仿宋" w:eastAsia="仿宋" w:cs="仿宋"/>
          <w:i w:val="0"/>
          <w:caps w:val="0"/>
          <w:color w:val="333333"/>
          <w:spacing w:val="0"/>
          <w:sz w:val="32"/>
          <w:szCs w:val="32"/>
          <w:shd w:val="clear" w:fill="FFFFFF"/>
          <w:lang w:eastAsia="zh-CN"/>
        </w:rPr>
        <w:t>大学生职业发展中心</w:t>
      </w:r>
      <w:r>
        <w:rPr>
          <w:rFonts w:hint="eastAsia" w:ascii="仿宋" w:hAnsi="仿宋" w:eastAsia="仿宋" w:cs="仿宋"/>
          <w:i w:val="0"/>
          <w:caps w:val="0"/>
          <w:color w:val="333333"/>
          <w:spacing w:val="0"/>
          <w:sz w:val="32"/>
          <w:szCs w:val="32"/>
          <w:shd w:val="clear" w:fill="FFFFFF"/>
        </w:rPr>
        <w:t>，奖金将拨付获奖团队成员与指导教师指定银行账户。</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rightChars="0" w:firstLine="643" w:firstLineChars="200"/>
        <w:jc w:val="left"/>
        <w:textAlignment w:val="auto"/>
        <w:rPr>
          <w:rFonts w:hint="eastAsia" w:ascii="仿宋" w:hAnsi="仿宋" w:eastAsia="仿宋" w:cs="仿宋"/>
          <w:b w:val="0"/>
          <w:bCs w:val="0"/>
          <w:i w:val="0"/>
          <w:caps w:val="0"/>
          <w:color w:val="333333"/>
          <w:spacing w:val="0"/>
          <w:sz w:val="32"/>
          <w:szCs w:val="32"/>
          <w:shd w:val="clear" w:fill="FFFFFF"/>
          <w:lang w:eastAsia="zh-CN"/>
        </w:rPr>
      </w:pPr>
      <w:r>
        <w:rPr>
          <w:rFonts w:hint="eastAsia" w:ascii="仿宋" w:hAnsi="仿宋" w:eastAsia="仿宋" w:cs="仿宋"/>
          <w:b/>
          <w:bCs/>
          <w:i w:val="0"/>
          <w:caps w:val="0"/>
          <w:color w:val="333333"/>
          <w:spacing w:val="0"/>
          <w:sz w:val="32"/>
          <w:szCs w:val="32"/>
          <w:shd w:val="clear" w:fill="FFFFFF"/>
          <w:lang w:eastAsia="zh-CN"/>
        </w:rPr>
        <w:t>七、</w:t>
      </w:r>
      <w:r>
        <w:rPr>
          <w:rFonts w:hint="eastAsia" w:ascii="仿宋" w:hAnsi="仿宋" w:eastAsia="仿宋" w:cs="仿宋"/>
          <w:i w:val="0"/>
          <w:caps w:val="0"/>
          <w:color w:val="333333"/>
          <w:spacing w:val="0"/>
          <w:sz w:val="32"/>
          <w:szCs w:val="32"/>
          <w:shd w:val="clear" w:fill="FFFFFF"/>
        </w:rPr>
        <w:t>同一项目多次获奖，按照就高不就低的原则，所有获奖团队与指导教师（团队）依据获得最高赛事等级发放奖金，不重复奖励。 </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rightChars="0" w:firstLine="643" w:firstLineChars="200"/>
        <w:jc w:val="left"/>
        <w:textAlignment w:val="auto"/>
        <w:rPr>
          <w:rFonts w:hint="eastAsia" w:ascii="仿宋" w:hAnsi="仿宋" w:eastAsia="仿宋" w:cs="仿宋"/>
          <w:b/>
          <w:bCs/>
          <w:i w:val="0"/>
          <w:caps w:val="0"/>
          <w:color w:val="333333"/>
          <w:spacing w:val="0"/>
          <w:sz w:val="32"/>
          <w:szCs w:val="32"/>
          <w:shd w:val="clear" w:fill="FFFFFF"/>
          <w:lang w:eastAsia="zh-CN"/>
        </w:rPr>
      </w:pPr>
      <w:r>
        <w:rPr>
          <w:rFonts w:hint="eastAsia" w:ascii="仿宋" w:hAnsi="仿宋" w:eastAsia="仿宋" w:cs="仿宋"/>
          <w:b/>
          <w:bCs/>
          <w:i w:val="0"/>
          <w:caps w:val="0"/>
          <w:color w:val="333333"/>
          <w:spacing w:val="0"/>
          <w:sz w:val="32"/>
          <w:szCs w:val="32"/>
          <w:shd w:val="clear" w:fill="FFFFFF"/>
          <w:lang w:eastAsia="zh-CN"/>
        </w:rPr>
        <w:t>八、全国、省部分创新创业大赛</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right="0" w:rightChars="0" w:firstLine="643" w:firstLineChars="200"/>
        <w:jc w:val="left"/>
        <w:textAlignment w:val="auto"/>
        <w:rPr>
          <w:rFonts w:hint="eastAsia" w:ascii="仿宋" w:hAnsi="仿宋" w:eastAsia="仿宋" w:cs="仿宋"/>
          <w:b/>
          <w:bCs/>
          <w:i w:val="0"/>
          <w:caps w:val="0"/>
          <w:color w:val="333333"/>
          <w:spacing w:val="0"/>
          <w:sz w:val="32"/>
          <w:szCs w:val="32"/>
          <w:shd w:val="clear" w:fill="FFFFFF"/>
          <w:lang w:eastAsia="zh-CN"/>
        </w:rPr>
      </w:pPr>
    </w:p>
    <w:tbl>
      <w:tblPr>
        <w:tblStyle w:val="7"/>
        <w:tblpPr w:leftFromText="180" w:rightFromText="180" w:vertAnchor="text" w:horzAnchor="page" w:tblpX="2520" w:tblpY="387"/>
        <w:tblOverlap w:val="never"/>
        <w:tblW w:w="71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1"/>
        <w:gridCol w:w="5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196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获奖等级</w:t>
            </w:r>
          </w:p>
        </w:tc>
        <w:tc>
          <w:tcPr>
            <w:tcW w:w="521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相关赛事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trPr>
        <w:tc>
          <w:tcPr>
            <w:tcW w:w="196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国家级</w:t>
            </w:r>
          </w:p>
        </w:tc>
        <w:tc>
          <w:tcPr>
            <w:tcW w:w="521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“互联网</w:t>
            </w:r>
            <w:r>
              <w:rPr>
                <w:rFonts w:hint="eastAsia" w:ascii="仿宋" w:hAnsi="仿宋" w:eastAsia="仿宋" w:cs="仿宋"/>
                <w:i w:val="0"/>
                <w:caps w:val="0"/>
                <w:color w:val="333333"/>
                <w:spacing w:val="0"/>
                <w:sz w:val="32"/>
                <w:szCs w:val="32"/>
                <w:vertAlign w:val="baseline"/>
                <w:lang w:val="en-US" w:eastAsia="zh-CN"/>
              </w:rPr>
              <w:t>+</w:t>
            </w:r>
            <w:r>
              <w:rPr>
                <w:rFonts w:hint="eastAsia" w:ascii="仿宋" w:hAnsi="仿宋" w:eastAsia="仿宋" w:cs="仿宋"/>
                <w:i w:val="0"/>
                <w:caps w:val="0"/>
                <w:color w:val="333333"/>
                <w:spacing w:val="0"/>
                <w:sz w:val="32"/>
                <w:szCs w:val="32"/>
                <w:vertAlign w:val="baseline"/>
                <w:lang w:eastAsia="zh-CN"/>
              </w:rPr>
              <w:t>”大学生创新创业大赛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trPr>
        <w:tc>
          <w:tcPr>
            <w:tcW w:w="1961"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省级</w:t>
            </w:r>
          </w:p>
        </w:tc>
        <w:tc>
          <w:tcPr>
            <w:tcW w:w="5218" w:type="dxa"/>
            <w:vAlign w:val="center"/>
          </w:tcPr>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50" w:lineRule="exact"/>
              <w:ind w:right="0"/>
              <w:jc w:val="center"/>
              <w:textAlignment w:val="auto"/>
              <w:rPr>
                <w:rFonts w:hint="eastAsia" w:ascii="仿宋" w:hAnsi="仿宋" w:eastAsia="仿宋" w:cs="仿宋"/>
                <w:i w:val="0"/>
                <w:caps w:val="0"/>
                <w:color w:val="333333"/>
                <w:spacing w:val="0"/>
                <w:sz w:val="32"/>
                <w:szCs w:val="32"/>
                <w:vertAlign w:val="baseline"/>
                <w:lang w:eastAsia="zh-CN"/>
              </w:rPr>
            </w:pPr>
            <w:r>
              <w:rPr>
                <w:rFonts w:hint="eastAsia" w:ascii="仿宋" w:hAnsi="仿宋" w:eastAsia="仿宋" w:cs="仿宋"/>
                <w:i w:val="0"/>
                <w:caps w:val="0"/>
                <w:color w:val="333333"/>
                <w:spacing w:val="0"/>
                <w:sz w:val="32"/>
                <w:szCs w:val="32"/>
                <w:vertAlign w:val="baseline"/>
                <w:lang w:eastAsia="zh-CN"/>
              </w:rPr>
              <w:t>“赢在广州”大学生创新创业大赛</w:t>
            </w:r>
          </w:p>
        </w:tc>
      </w:tr>
    </w:tbl>
    <w:p>
      <w:pPr>
        <w:keepNext w:val="0"/>
        <w:keepLines w:val="0"/>
        <w:pageBreakBefore w:val="0"/>
        <w:kinsoku/>
        <w:wordWrap/>
        <w:overflowPunct/>
        <w:topLinePunct w:val="0"/>
        <w:autoSpaceDE/>
        <w:autoSpaceDN/>
        <w:bidi w:val="0"/>
        <w:adjustRightInd/>
        <w:snapToGrid/>
        <w:spacing w:line="550" w:lineRule="exact"/>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550" w:lineRule="exact"/>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550" w:lineRule="exact"/>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550" w:lineRule="exact"/>
        <w:textAlignment w:val="auto"/>
        <w:rPr>
          <w:rFonts w:hint="eastAsia" w:ascii="仿宋" w:hAnsi="仿宋" w:eastAsia="仿宋" w:cs="仿宋"/>
          <w:sz w:val="32"/>
          <w:szCs w:val="32"/>
        </w:rPr>
      </w:pPr>
    </w:p>
    <w:p>
      <w:pPr>
        <w:keepNext w:val="0"/>
        <w:keepLines w:val="0"/>
        <w:pageBreakBefore w:val="0"/>
        <w:kinsoku/>
        <w:wordWrap/>
        <w:overflowPunct/>
        <w:topLinePunct w:val="0"/>
        <w:autoSpaceDE/>
        <w:autoSpaceDN/>
        <w:bidi w:val="0"/>
        <w:adjustRightInd/>
        <w:snapToGrid/>
        <w:spacing w:line="550" w:lineRule="exact"/>
        <w:textAlignment w:val="auto"/>
        <w:rPr>
          <w:rFonts w:hint="eastAsia" w:ascii="仿宋" w:hAnsi="仿宋" w:eastAsia="仿宋" w:cs="仿宋"/>
          <w:i w:val="0"/>
          <w:caps w:val="0"/>
          <w:color w:val="333333"/>
          <w:spacing w:val="0"/>
          <w:kern w:val="0"/>
          <w:sz w:val="32"/>
          <w:szCs w:val="32"/>
          <w:shd w:val="clear" w:fill="FFFFFF"/>
          <w:lang w:val="en-US" w:eastAsia="zh-CN" w:bidi="ar"/>
        </w:rPr>
      </w:pPr>
      <w:r>
        <w:rPr>
          <w:rFonts w:hint="eastAsia" w:ascii="仿宋" w:hAnsi="仿宋" w:eastAsia="仿宋" w:cs="仿宋"/>
          <w:sz w:val="32"/>
          <w:szCs w:val="32"/>
          <w:lang w:val="en-US" w:eastAsia="zh-CN"/>
        </w:rPr>
        <w:t xml:space="preserve"> </w:t>
      </w:r>
      <w:r>
        <w:rPr>
          <w:rFonts w:hint="eastAsia" w:ascii="仿宋" w:hAnsi="仿宋" w:eastAsia="仿宋" w:cs="仿宋"/>
          <w:i w:val="0"/>
          <w:caps w:val="0"/>
          <w:color w:val="333333"/>
          <w:spacing w:val="0"/>
          <w:kern w:val="0"/>
          <w:sz w:val="32"/>
          <w:szCs w:val="32"/>
          <w:shd w:val="clear" w:fill="FFFFFF"/>
          <w:lang w:val="en-US" w:eastAsia="zh-CN" w:bidi="ar"/>
        </w:rPr>
        <w:t xml:space="preserve"> </w:t>
      </w:r>
    </w:p>
    <w:p>
      <w:pPr>
        <w:keepNext w:val="0"/>
        <w:keepLines w:val="0"/>
        <w:pageBreakBefore w:val="0"/>
        <w:kinsoku/>
        <w:wordWrap/>
        <w:overflowPunct/>
        <w:topLinePunct w:val="0"/>
        <w:autoSpaceDE/>
        <w:autoSpaceDN/>
        <w:bidi w:val="0"/>
        <w:adjustRightInd/>
        <w:snapToGrid/>
        <w:spacing w:line="55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i w:val="0"/>
          <w:caps w:val="0"/>
          <w:color w:val="333333"/>
          <w:spacing w:val="0"/>
          <w:kern w:val="0"/>
          <w:sz w:val="32"/>
          <w:szCs w:val="32"/>
          <w:shd w:val="clear" w:fill="FFFFFF"/>
          <w:lang w:val="en-US" w:eastAsia="zh-CN" w:bidi="ar"/>
        </w:rPr>
        <w:t>九</w:t>
      </w:r>
      <w:r>
        <w:rPr>
          <w:rFonts w:hint="eastAsia" w:ascii="仿宋" w:hAnsi="仿宋" w:eastAsia="仿宋" w:cs="仿宋"/>
          <w:b/>
          <w:bCs/>
          <w:i w:val="0"/>
          <w:caps w:val="0"/>
          <w:color w:val="333333"/>
          <w:spacing w:val="0"/>
          <w:sz w:val="32"/>
          <w:szCs w:val="32"/>
          <w:shd w:val="clear" w:fill="FFFFFF"/>
          <w:lang w:val="en-US" w:eastAsia="zh-CN"/>
        </w:rPr>
        <w:t>、</w:t>
      </w:r>
      <w:r>
        <w:rPr>
          <w:rFonts w:hint="eastAsia" w:ascii="仿宋" w:hAnsi="仿宋" w:eastAsia="仿宋" w:cs="仿宋"/>
          <w:i w:val="0"/>
          <w:caps w:val="0"/>
          <w:color w:val="333333"/>
          <w:spacing w:val="0"/>
          <w:kern w:val="0"/>
          <w:sz w:val="32"/>
          <w:szCs w:val="32"/>
          <w:shd w:val="clear" w:fill="FFFFFF"/>
          <w:lang w:val="en-US" w:eastAsia="zh-CN" w:bidi="ar"/>
        </w:rPr>
        <w:t>本《奖励办法》自2019年5月1日起执行。解释权归华南农业大学珠江学院大学生创新创业大赛组委会所有。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right="0" w:firstLine="640" w:firstLineChars="200"/>
        <w:jc w:val="right"/>
        <w:textAlignment w:val="auto"/>
        <w:rPr>
          <w:rFonts w:hint="eastAsia" w:ascii="仿宋" w:hAnsi="仿宋" w:eastAsia="仿宋" w:cs="仿宋"/>
          <w:i w:val="0"/>
          <w:caps w:val="0"/>
          <w:color w:val="333333"/>
          <w:spacing w:val="0"/>
          <w:sz w:val="32"/>
          <w:szCs w:val="32"/>
          <w:shd w:val="clear" w:fill="FFFFFF"/>
          <w:lang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50" w:lineRule="exact"/>
        <w:ind w:left="0" w:right="0" w:firstLine="640" w:firstLineChars="200"/>
        <w:jc w:val="right"/>
        <w:textAlignment w:val="auto"/>
        <w:rPr>
          <w:rFonts w:hint="eastAsia" w:ascii="仿宋" w:hAnsi="仿宋" w:eastAsia="仿宋" w:cs="仿宋"/>
          <w:i w:val="0"/>
          <w:caps w:val="0"/>
          <w:color w:val="333333"/>
          <w:spacing w:val="0"/>
          <w:sz w:val="32"/>
          <w:szCs w:val="32"/>
          <w:shd w:val="clear" w:fill="FFFFFF"/>
          <w:lang w:eastAsia="zh-CN"/>
        </w:rPr>
      </w:pPr>
    </w:p>
    <w:p>
      <w:pPr>
        <w:keepNext w:val="0"/>
        <w:keepLines w:val="0"/>
        <w:pageBreakBefore w:val="0"/>
        <w:widowControl w:val="0"/>
        <w:kinsoku/>
        <w:wordWrap/>
        <w:overflowPunct/>
        <w:topLinePunct w:val="0"/>
        <w:autoSpaceDE/>
        <w:autoSpaceDN/>
        <w:bidi w:val="0"/>
        <w:adjustRightInd/>
        <w:snapToGrid/>
        <w:spacing w:line="550" w:lineRule="exact"/>
        <w:ind w:firstLine="4480" w:firstLineChars="1400"/>
        <w:jc w:val="right"/>
        <w:textAlignment w:val="auto"/>
        <w:rPr>
          <w:rFonts w:hint="eastAsia" w:ascii="仿宋" w:hAnsi="仿宋" w:eastAsia="仿宋" w:cs="仿宋"/>
          <w:i w:val="0"/>
          <w:caps w:val="0"/>
          <w:color w:val="333333"/>
          <w:spacing w:val="0"/>
          <w:sz w:val="32"/>
          <w:szCs w:val="32"/>
          <w:shd w:val="clear" w:fill="FFFFFF"/>
          <w:lang w:eastAsia="zh-CN"/>
        </w:rPr>
      </w:pPr>
      <w:r>
        <w:rPr>
          <w:rFonts w:hint="eastAsia" w:ascii="仿宋" w:hAnsi="仿宋" w:eastAsia="仿宋" w:cs="仿宋"/>
          <w:sz w:val="32"/>
          <w:szCs w:val="32"/>
        </w:rPr>
        <w:t>华南农业大学珠江学院</w:t>
      </w:r>
    </w:p>
    <w:p>
      <w:pPr>
        <w:keepNext w:val="0"/>
        <w:keepLines w:val="0"/>
        <w:pageBreakBefore w:val="0"/>
        <w:kinsoku/>
        <w:wordWrap/>
        <w:overflowPunct/>
        <w:topLinePunct w:val="0"/>
        <w:autoSpaceDE/>
        <w:autoSpaceDN/>
        <w:bidi w:val="0"/>
        <w:adjustRightInd/>
        <w:snapToGrid/>
        <w:spacing w:line="550" w:lineRule="exact"/>
        <w:jc w:val="center"/>
        <w:textAlignment w:val="auto"/>
        <w:rPr>
          <w:rFonts w:hint="eastAsia" w:ascii="仿宋" w:hAnsi="仿宋" w:eastAsia="仿宋" w:cs="仿宋"/>
          <w:sz w:val="32"/>
          <w:szCs w:val="32"/>
        </w:rPr>
      </w:pPr>
      <w:r>
        <w:rPr>
          <w:rFonts w:hint="eastAsia" w:ascii="仿宋" w:hAnsi="仿宋" w:eastAsia="仿宋" w:cs="仿宋"/>
          <w:i w:val="0"/>
          <w:caps w:val="0"/>
          <w:color w:val="333333"/>
          <w:spacing w:val="0"/>
          <w:sz w:val="32"/>
          <w:szCs w:val="32"/>
          <w:shd w:val="clear" w:fill="FFFFFF"/>
          <w:lang w:val="en-US" w:eastAsia="zh-CN"/>
        </w:rPr>
        <w:t xml:space="preserve">                                    </w:t>
      </w:r>
      <w:bookmarkStart w:id="0" w:name="_GoBack"/>
      <w:bookmarkEnd w:id="0"/>
      <w:r>
        <w:rPr>
          <w:rFonts w:hint="eastAsia" w:ascii="仿宋" w:hAnsi="仿宋" w:eastAsia="仿宋" w:cs="仿宋"/>
          <w:i w:val="0"/>
          <w:caps w:val="0"/>
          <w:color w:val="333333"/>
          <w:spacing w:val="0"/>
          <w:sz w:val="32"/>
          <w:szCs w:val="32"/>
          <w:shd w:val="clear" w:fill="FFFFFF"/>
          <w:lang w:val="en-US" w:eastAsia="zh-CN"/>
        </w:rPr>
        <w:t>2019年4月10日</w:t>
      </w:r>
    </w:p>
    <w:sectPr>
      <w:pgSz w:w="11906" w:h="16838"/>
      <w:pgMar w:top="2098" w:right="1531" w:bottom="2098" w:left="1531" w:header="851" w:footer="992" w:gutter="0"/>
      <w:paperSrc/>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微软雅黑"/>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E00F02"/>
    <w:rsid w:val="052F447E"/>
    <w:rsid w:val="08BA192D"/>
    <w:rsid w:val="09CB542B"/>
    <w:rsid w:val="0CA22175"/>
    <w:rsid w:val="17591879"/>
    <w:rsid w:val="1837599E"/>
    <w:rsid w:val="2CAB4E52"/>
    <w:rsid w:val="3666304B"/>
    <w:rsid w:val="436A1F03"/>
    <w:rsid w:val="4DAE5A8C"/>
    <w:rsid w:val="50423E1A"/>
    <w:rsid w:val="585A2066"/>
    <w:rsid w:val="608F1033"/>
    <w:rsid w:val="61DA6B67"/>
    <w:rsid w:val="61EB1CE4"/>
    <w:rsid w:val="64EF7BC9"/>
    <w:rsid w:val="6689161C"/>
    <w:rsid w:val="771107AD"/>
    <w:rsid w:val="77625F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rPr>
      <w:sz w:val="32"/>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sophiayang</cp:lastModifiedBy>
  <cp:lastPrinted>2019-04-10T07:46:35Z</cp:lastPrinted>
  <dcterms:modified xsi:type="dcterms:W3CDTF">2019-04-10T07:49:03Z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