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ascii="仿宋_GB2312" w:eastAsia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56" w:firstLineChars="49"/>
        <w:jc w:val="center"/>
        <w:textAlignment w:val="auto"/>
        <w:rPr>
          <w:rFonts w:hint="eastAsia" w:ascii="黑体" w:eastAsia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56" w:firstLineChars="49"/>
        <w:jc w:val="center"/>
        <w:textAlignment w:val="auto"/>
        <w:rPr>
          <w:rFonts w:hint="default" w:ascii="仿宋_GB2312" w:eastAsia="仿宋_GB2312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2020</w:t>
      </w:r>
      <w:r>
        <w:rPr>
          <w:rFonts w:ascii="黑体" w:eastAsia="黑体"/>
          <w:sz w:val="32"/>
          <w:szCs w:val="32"/>
        </w:rPr>
        <w:t>级新生国防教育“先进集体”“先进个人”评选办法</w:t>
      </w:r>
    </w:p>
    <w:p>
      <w:pPr>
        <w:spacing w:line="360" w:lineRule="auto"/>
        <w:ind w:firstLine="640" w:firstLineChars="200"/>
        <w:jc w:val="left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jc w:val="left"/>
        <w:rPr>
          <w:rFonts w:hint="default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为进一步做好</w:t>
      </w:r>
      <w:r>
        <w:rPr>
          <w:rFonts w:hint="eastAsia" w:ascii="仿宋_GB2312" w:eastAsia="仿宋_GB2312"/>
          <w:sz w:val="32"/>
          <w:szCs w:val="32"/>
          <w:lang w:eastAsia="zh-CN"/>
        </w:rPr>
        <w:t>2020</w:t>
      </w:r>
      <w:r>
        <w:rPr>
          <w:rFonts w:ascii="仿宋_GB2312" w:eastAsia="仿宋_GB2312"/>
          <w:sz w:val="32"/>
          <w:szCs w:val="32"/>
        </w:rPr>
        <w:t>级新生军训各项工作，充分调动参训师生的积极性，确保圆满完成各项军训任务，学校决定开展</w:t>
      </w:r>
      <w:r>
        <w:rPr>
          <w:rFonts w:hint="eastAsia" w:ascii="仿宋_GB2312" w:eastAsia="仿宋_GB2312"/>
          <w:sz w:val="32"/>
          <w:szCs w:val="32"/>
          <w:lang w:eastAsia="zh-CN"/>
        </w:rPr>
        <w:t>2020</w:t>
      </w:r>
      <w:r>
        <w:rPr>
          <w:rFonts w:ascii="仿宋_GB2312" w:eastAsia="仿宋_GB2312"/>
          <w:sz w:val="32"/>
          <w:szCs w:val="32"/>
        </w:rPr>
        <w:t>级学生军训评优工作。具体评选实施细则如下：</w:t>
      </w:r>
    </w:p>
    <w:p>
      <w:pPr>
        <w:spacing w:line="360" w:lineRule="auto"/>
        <w:ind w:firstLine="643" w:firstLineChars="200"/>
        <w:jc w:val="left"/>
        <w:rPr>
          <w:rFonts w:hint="default" w:ascii="仿宋_GB2312" w:eastAsia="仿宋_GB2312"/>
          <w:b/>
          <w:sz w:val="32"/>
          <w:szCs w:val="32"/>
        </w:rPr>
      </w:pPr>
      <w:r>
        <w:rPr>
          <w:rFonts w:ascii="仿宋_GB2312" w:eastAsia="仿宋_GB2312"/>
          <w:b/>
          <w:sz w:val="32"/>
          <w:szCs w:val="32"/>
        </w:rPr>
        <w:t>一、评选内容</w:t>
      </w:r>
    </w:p>
    <w:p>
      <w:pPr>
        <w:spacing w:line="360" w:lineRule="auto"/>
        <w:ind w:firstLine="640" w:firstLineChars="200"/>
        <w:jc w:val="left"/>
        <w:rPr>
          <w:rFonts w:hint="default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本次评选设置“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优秀营</w:t>
      </w:r>
      <w:r>
        <w:rPr>
          <w:rFonts w:ascii="仿宋_GB2312" w:eastAsia="仿宋_GB2312"/>
          <w:sz w:val="32"/>
          <w:szCs w:val="32"/>
        </w:rPr>
        <w:t>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一等奖1个，二等奖2个，三等奖2个，</w:t>
      </w:r>
      <w:r>
        <w:rPr>
          <w:rFonts w:ascii="仿宋_GB2312" w:eastAsia="仿宋_GB2312"/>
          <w:sz w:val="32"/>
          <w:szCs w:val="32"/>
        </w:rPr>
        <w:t>“优秀排”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以30%的比例评选；</w:t>
      </w:r>
      <w:r>
        <w:rPr>
          <w:rFonts w:ascii="仿宋_GB2312" w:eastAsia="仿宋_GB2312"/>
          <w:sz w:val="32"/>
          <w:szCs w:val="32"/>
        </w:rPr>
        <w:t>“标兵宿舍”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以20%的比例评选；</w:t>
      </w:r>
      <w:r>
        <w:rPr>
          <w:rFonts w:ascii="仿宋_GB2312" w:eastAsia="仿宋_GB2312"/>
          <w:sz w:val="32"/>
          <w:szCs w:val="32"/>
        </w:rPr>
        <w:t>“军训优秀辅导员”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以30%的比例评选；</w:t>
      </w:r>
      <w:r>
        <w:rPr>
          <w:rFonts w:ascii="仿宋_GB2312" w:eastAsia="仿宋_GB2312"/>
          <w:sz w:val="32"/>
          <w:szCs w:val="32"/>
        </w:rPr>
        <w:t>“军训标兵”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以8%的比例评选；</w:t>
      </w:r>
      <w:r>
        <w:rPr>
          <w:rFonts w:ascii="仿宋_GB2312" w:eastAsia="仿宋_GB2312"/>
          <w:sz w:val="32"/>
          <w:szCs w:val="32"/>
        </w:rPr>
        <w:t>。</w:t>
      </w:r>
    </w:p>
    <w:p>
      <w:pPr>
        <w:snapToGrid w:val="0"/>
        <w:spacing w:line="360" w:lineRule="auto"/>
        <w:ind w:firstLine="643" w:firstLineChars="200"/>
        <w:jc w:val="left"/>
        <w:rPr>
          <w:rFonts w:hint="default"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b/>
          <w:sz w:val="32"/>
          <w:szCs w:val="32"/>
        </w:rPr>
        <w:t>二、</w:t>
      </w:r>
      <w:r>
        <w:rPr>
          <w:rFonts w:ascii="仿宋_GB2312" w:eastAsia="仿宋_GB2312"/>
          <w:b/>
          <w:color w:val="000000"/>
          <w:sz w:val="32"/>
          <w:szCs w:val="32"/>
        </w:rPr>
        <w:t>评选时间</w:t>
      </w:r>
    </w:p>
    <w:p>
      <w:pPr>
        <w:spacing w:line="360" w:lineRule="auto"/>
        <w:ind w:firstLine="640" w:firstLineChars="200"/>
        <w:jc w:val="left"/>
        <w:rPr>
          <w:rFonts w:hint="default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2020</w:t>
      </w:r>
      <w:r>
        <w:rPr>
          <w:rFonts w:ascii="仿宋_GB2312" w:eastAsia="仿宋_GB2312"/>
          <w:sz w:val="32"/>
          <w:szCs w:val="32"/>
          <w:highlight w:val="none"/>
        </w:rPr>
        <w:t>年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10</w:t>
      </w:r>
      <w:r>
        <w:rPr>
          <w:rFonts w:ascii="仿宋_GB2312" w:eastAsia="仿宋_GB2312"/>
          <w:sz w:val="32"/>
          <w:szCs w:val="32"/>
          <w:highlight w:val="none"/>
        </w:rPr>
        <w:t>月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 xml:space="preserve">18 </w:t>
      </w:r>
      <w:r>
        <w:rPr>
          <w:rFonts w:ascii="仿宋_GB2312" w:eastAsia="仿宋_GB2312"/>
          <w:sz w:val="32"/>
          <w:szCs w:val="32"/>
          <w:highlight w:val="none"/>
        </w:rPr>
        <w:t>日——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10</w:t>
      </w:r>
      <w:r>
        <w:rPr>
          <w:rFonts w:ascii="仿宋_GB2312" w:eastAsia="仿宋_GB2312"/>
          <w:sz w:val="32"/>
          <w:szCs w:val="32"/>
          <w:highlight w:val="none"/>
        </w:rPr>
        <w:t>月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31</w:t>
      </w:r>
      <w:r>
        <w:rPr>
          <w:rFonts w:ascii="仿宋_GB2312" w:eastAsia="仿宋_GB2312"/>
          <w:sz w:val="32"/>
          <w:szCs w:val="32"/>
          <w:highlight w:val="none"/>
        </w:rPr>
        <w:t>日</w:t>
      </w:r>
    </w:p>
    <w:p>
      <w:pPr>
        <w:spacing w:line="360" w:lineRule="auto"/>
        <w:ind w:firstLine="643" w:firstLineChars="200"/>
        <w:jc w:val="left"/>
        <w:rPr>
          <w:rFonts w:hint="default" w:ascii="仿宋_GB2312" w:eastAsia="仿宋_GB2312"/>
          <w:b/>
          <w:sz w:val="32"/>
          <w:szCs w:val="32"/>
        </w:rPr>
      </w:pPr>
      <w:r>
        <w:rPr>
          <w:rFonts w:ascii="仿宋_GB2312" w:eastAsia="仿宋_GB2312"/>
          <w:b/>
          <w:bCs/>
          <w:sz w:val="32"/>
          <w:szCs w:val="32"/>
        </w:rPr>
        <w:t>三、</w:t>
      </w:r>
      <w:r>
        <w:rPr>
          <w:rFonts w:ascii="仿宋_GB2312" w:eastAsia="仿宋_GB2312"/>
          <w:b/>
          <w:sz w:val="32"/>
          <w:szCs w:val="32"/>
        </w:rPr>
        <w:t>组织设置</w:t>
      </w:r>
    </w:p>
    <w:p>
      <w:pPr>
        <w:spacing w:line="360" w:lineRule="auto"/>
        <w:ind w:firstLine="640" w:firstLineChars="200"/>
        <w:jc w:val="left"/>
        <w:rPr>
          <w:rFonts w:hint="default" w:ascii="仿宋_GB2312" w:eastAsia="仿宋_GB2312"/>
          <w:sz w:val="32"/>
          <w:szCs w:val="32"/>
          <w:highlight w:val="none"/>
        </w:rPr>
      </w:pPr>
      <w:r>
        <w:rPr>
          <w:rFonts w:ascii="仿宋_GB2312" w:eastAsia="仿宋_GB2312"/>
          <w:sz w:val="32"/>
          <w:szCs w:val="32"/>
          <w:highlight w:val="none"/>
        </w:rPr>
        <w:t>（一）军训评选领导小组</w:t>
      </w:r>
    </w:p>
    <w:p>
      <w:pPr>
        <w:spacing w:line="360" w:lineRule="auto"/>
        <w:ind w:firstLine="640" w:firstLineChars="200"/>
        <w:jc w:val="left"/>
        <w:rPr>
          <w:rFonts w:hint="eastAsia" w:ascii="仿宋_GB2312" w:eastAsia="仿宋_GB2312"/>
          <w:sz w:val="32"/>
          <w:szCs w:val="32"/>
          <w:highlight w:val="none"/>
          <w:lang w:eastAsia="zh-CN"/>
        </w:rPr>
      </w:pPr>
      <w:r>
        <w:rPr>
          <w:rFonts w:ascii="仿宋_GB2312" w:eastAsia="仿宋_GB2312"/>
          <w:sz w:val="32"/>
          <w:szCs w:val="32"/>
          <w:highlight w:val="none"/>
        </w:rPr>
        <w:t>组  长：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何建平</w:t>
      </w:r>
    </w:p>
    <w:p>
      <w:pPr>
        <w:spacing w:line="360" w:lineRule="auto"/>
        <w:ind w:firstLine="640" w:firstLineChars="200"/>
        <w:jc w:val="left"/>
        <w:rPr>
          <w:rFonts w:hint="eastAsia" w:ascii="仿宋_GB2312" w:eastAsia="仿宋_GB2312"/>
          <w:sz w:val="32"/>
          <w:szCs w:val="32"/>
          <w:highlight w:val="none"/>
          <w:lang w:eastAsia="zh-CN"/>
        </w:rPr>
      </w:pPr>
      <w:r>
        <w:rPr>
          <w:rFonts w:ascii="仿宋_GB2312" w:eastAsia="仿宋_GB2312"/>
          <w:sz w:val="32"/>
          <w:szCs w:val="32"/>
          <w:highlight w:val="none"/>
        </w:rPr>
        <w:t>成  员：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承训部队首长、简妮娜</w:t>
      </w:r>
      <w:r>
        <w:rPr>
          <w:rFonts w:ascii="仿宋_GB2312" w:eastAsia="仿宋_GB2312"/>
          <w:sz w:val="32"/>
          <w:szCs w:val="32"/>
          <w:highlight w:val="none"/>
        </w:rPr>
        <w:t>、</w:t>
      </w:r>
      <w:r>
        <w:rPr>
          <w:rFonts w:ascii="仿宋_GB2312" w:hAnsi="ˎ̥" w:eastAsia="仿宋_GB2312" w:cs="宋体"/>
          <w:kern w:val="0"/>
          <w:sz w:val="32"/>
          <w:szCs w:val="32"/>
          <w:highlight w:val="none"/>
        </w:rPr>
        <w:t>刘志勤、</w:t>
      </w:r>
      <w:r>
        <w:rPr>
          <w:rFonts w:hint="eastAsia" w:ascii="仿宋_GB2312" w:hAnsi="ˎ̥" w:eastAsia="仿宋_GB2312" w:cs="宋体"/>
          <w:kern w:val="0"/>
          <w:sz w:val="32"/>
          <w:szCs w:val="32"/>
          <w:highlight w:val="none"/>
          <w:lang w:eastAsia="zh-CN"/>
        </w:rPr>
        <w:t>周玲军、</w:t>
      </w:r>
      <w:r>
        <w:rPr>
          <w:rFonts w:ascii="仿宋_GB2312" w:hAnsi="ˎ̥" w:eastAsia="仿宋_GB2312" w:cs="宋体"/>
          <w:kern w:val="0"/>
          <w:sz w:val="32"/>
          <w:szCs w:val="32"/>
          <w:highlight w:val="none"/>
        </w:rPr>
        <w:t>各二级学院党总支副书记、</w:t>
      </w:r>
      <w:r>
        <w:rPr>
          <w:rFonts w:hint="eastAsia" w:ascii="仿宋_GB2312" w:hAnsi="ˎ̥" w:eastAsia="仿宋_GB2312" w:cs="宋体"/>
          <w:kern w:val="0"/>
          <w:sz w:val="32"/>
          <w:szCs w:val="32"/>
          <w:highlight w:val="none"/>
          <w:lang w:eastAsia="zh-CN"/>
        </w:rPr>
        <w:t>林坤将</w:t>
      </w:r>
    </w:p>
    <w:p>
      <w:pPr>
        <w:spacing w:line="360" w:lineRule="auto"/>
        <w:ind w:firstLine="640" w:firstLineChars="200"/>
        <w:jc w:val="left"/>
        <w:rPr>
          <w:rFonts w:hint="default" w:ascii="仿宋_GB2312" w:eastAsia="仿宋_GB2312"/>
          <w:sz w:val="32"/>
          <w:szCs w:val="32"/>
          <w:highlight w:val="none"/>
        </w:rPr>
      </w:pPr>
      <w:r>
        <w:rPr>
          <w:rFonts w:ascii="仿宋_GB2312" w:eastAsia="仿宋_GB2312"/>
          <w:sz w:val="32"/>
          <w:szCs w:val="32"/>
          <w:highlight w:val="none"/>
        </w:rPr>
        <w:t>（二）各项目评选小组</w:t>
      </w:r>
    </w:p>
    <w:p>
      <w:pPr>
        <w:spacing w:line="360" w:lineRule="auto"/>
        <w:ind w:left="638" w:leftChars="304"/>
        <w:jc w:val="left"/>
        <w:rPr>
          <w:rFonts w:hint="default" w:ascii="仿宋_GB2312" w:eastAsia="仿宋_GB2312"/>
          <w:sz w:val="32"/>
          <w:szCs w:val="32"/>
          <w:highlight w:val="none"/>
        </w:rPr>
      </w:pPr>
      <w:r>
        <w:rPr>
          <w:rFonts w:ascii="仿宋_GB2312" w:eastAsia="仿宋_GB2312"/>
          <w:sz w:val="32"/>
          <w:szCs w:val="32"/>
          <w:highlight w:val="none"/>
        </w:rPr>
        <w:t>1.“优秀营”“优秀排”“军训优秀辅导员”评选小组</w:t>
      </w:r>
    </w:p>
    <w:p>
      <w:pPr>
        <w:spacing w:line="360" w:lineRule="auto"/>
        <w:ind w:firstLine="640" w:firstLineChars="200"/>
        <w:jc w:val="left"/>
        <w:rPr>
          <w:rFonts w:hint="eastAsia" w:ascii="仿宋_GB2312" w:hAnsi="ˎ̥" w:eastAsia="仿宋_GB2312" w:cs="宋体"/>
          <w:kern w:val="0"/>
          <w:sz w:val="32"/>
          <w:szCs w:val="32"/>
          <w:highlight w:val="none"/>
          <w:lang w:eastAsia="zh-CN"/>
        </w:rPr>
      </w:pPr>
      <w:r>
        <w:rPr>
          <w:rFonts w:ascii="仿宋_GB2312" w:eastAsia="仿宋_GB2312"/>
          <w:sz w:val="32"/>
          <w:szCs w:val="32"/>
          <w:highlight w:val="none"/>
        </w:rPr>
        <w:t>成员：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何建平</w:t>
      </w:r>
      <w:r>
        <w:rPr>
          <w:rFonts w:ascii="仿宋_GB2312" w:eastAsia="仿宋_GB2312"/>
          <w:sz w:val="32"/>
          <w:szCs w:val="32"/>
          <w:highlight w:val="none"/>
        </w:rPr>
        <w:t>、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简妮娜</w:t>
      </w:r>
      <w:r>
        <w:rPr>
          <w:rFonts w:ascii="仿宋_GB2312" w:eastAsia="仿宋_GB2312"/>
          <w:sz w:val="32"/>
          <w:szCs w:val="32"/>
          <w:highlight w:val="none"/>
        </w:rPr>
        <w:t>、</w:t>
      </w:r>
      <w:r>
        <w:rPr>
          <w:rFonts w:ascii="仿宋_GB2312" w:hAnsi="ˎ̥" w:eastAsia="仿宋_GB2312" w:cs="宋体"/>
          <w:kern w:val="0"/>
          <w:sz w:val="32"/>
          <w:szCs w:val="32"/>
          <w:highlight w:val="none"/>
        </w:rPr>
        <w:t>刘志勤</w:t>
      </w:r>
      <w:r>
        <w:rPr>
          <w:rFonts w:ascii="仿宋_GB2312" w:eastAsia="仿宋_GB2312"/>
          <w:sz w:val="32"/>
          <w:szCs w:val="32"/>
          <w:highlight w:val="none"/>
        </w:rPr>
        <w:t>、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周玲军、</w:t>
      </w:r>
      <w:r>
        <w:rPr>
          <w:rFonts w:ascii="仿宋_GB2312" w:eastAsia="仿宋_GB2312"/>
          <w:sz w:val="32"/>
          <w:szCs w:val="32"/>
          <w:highlight w:val="none"/>
        </w:rPr>
        <w:t>各二级学院党总支副书记、</w:t>
      </w:r>
      <w:r>
        <w:rPr>
          <w:rFonts w:hint="eastAsia" w:ascii="仿宋_GB2312" w:hAnsi="ˎ̥" w:eastAsia="仿宋_GB2312" w:cs="宋体"/>
          <w:kern w:val="0"/>
          <w:sz w:val="32"/>
          <w:szCs w:val="32"/>
          <w:highlight w:val="none"/>
          <w:lang w:eastAsia="zh-CN"/>
        </w:rPr>
        <w:t>林坤将</w:t>
      </w:r>
    </w:p>
    <w:p>
      <w:pPr>
        <w:spacing w:line="360" w:lineRule="auto"/>
        <w:ind w:firstLine="640" w:firstLineChars="200"/>
        <w:jc w:val="left"/>
        <w:rPr>
          <w:rFonts w:hint="default" w:ascii="仿宋_GB2312" w:eastAsia="仿宋_GB2312"/>
          <w:sz w:val="32"/>
          <w:szCs w:val="32"/>
          <w:highlight w:val="none"/>
        </w:rPr>
      </w:pPr>
      <w:r>
        <w:rPr>
          <w:rFonts w:ascii="仿宋_GB2312" w:eastAsia="仿宋_GB2312"/>
          <w:sz w:val="32"/>
          <w:szCs w:val="32"/>
          <w:highlight w:val="none"/>
        </w:rPr>
        <w:t>2.“标兵宿舍”“军训标兵”评选小组</w:t>
      </w:r>
    </w:p>
    <w:p>
      <w:pPr>
        <w:spacing w:line="360" w:lineRule="auto"/>
        <w:ind w:firstLine="640" w:firstLineChars="200"/>
        <w:jc w:val="left"/>
        <w:rPr>
          <w:rFonts w:hint="default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  <w:highlight w:val="none"/>
        </w:rPr>
        <w:t>成员：</w:t>
      </w:r>
      <w:r>
        <w:rPr>
          <w:rFonts w:ascii="仿宋_GB2312" w:hAnsi="ˎ̥" w:eastAsia="仿宋_GB2312" w:cs="宋体"/>
          <w:kern w:val="0"/>
          <w:sz w:val="32"/>
          <w:szCs w:val="32"/>
          <w:highlight w:val="none"/>
        </w:rPr>
        <w:t>刘志勤</w:t>
      </w:r>
      <w:r>
        <w:rPr>
          <w:rFonts w:ascii="仿宋_GB2312" w:eastAsia="仿宋_GB2312"/>
          <w:sz w:val="32"/>
          <w:szCs w:val="32"/>
          <w:highlight w:val="none"/>
        </w:rPr>
        <w:t>、</w:t>
      </w:r>
      <w:r>
        <w:rPr>
          <w:rFonts w:hint="eastAsia" w:ascii="仿宋_GB2312" w:hAnsi="ˎ̥" w:eastAsia="仿宋_GB2312" w:cs="宋体"/>
          <w:kern w:val="0"/>
          <w:sz w:val="32"/>
          <w:szCs w:val="32"/>
          <w:highlight w:val="none"/>
          <w:lang w:eastAsia="zh-CN"/>
        </w:rPr>
        <w:t>林坤将、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2020</w:t>
      </w:r>
      <w:r>
        <w:rPr>
          <w:rFonts w:ascii="仿宋_GB2312" w:eastAsia="仿宋_GB2312"/>
          <w:sz w:val="32"/>
          <w:szCs w:val="32"/>
          <w:highlight w:val="none"/>
        </w:rPr>
        <w:t>级</w:t>
      </w:r>
      <w:r>
        <w:rPr>
          <w:rFonts w:ascii="仿宋_GB2312" w:eastAsia="仿宋_GB2312"/>
          <w:sz w:val="32"/>
          <w:szCs w:val="32"/>
        </w:rPr>
        <w:t>辅导员、教官</w:t>
      </w:r>
    </w:p>
    <w:p>
      <w:pPr>
        <w:spacing w:line="360" w:lineRule="auto"/>
        <w:ind w:firstLine="643" w:firstLineChars="200"/>
        <w:rPr>
          <w:rFonts w:hint="default" w:ascii="仿宋_GB2312" w:eastAsia="仿宋_GB2312"/>
          <w:b/>
          <w:sz w:val="32"/>
          <w:szCs w:val="32"/>
        </w:rPr>
      </w:pPr>
      <w:r>
        <w:rPr>
          <w:rFonts w:ascii="仿宋_GB2312" w:eastAsia="仿宋_GB2312"/>
          <w:b/>
          <w:color w:val="000000"/>
          <w:sz w:val="32"/>
          <w:szCs w:val="32"/>
        </w:rPr>
        <w:t>四</w:t>
      </w:r>
      <w:r>
        <w:rPr>
          <w:rFonts w:ascii="仿宋_GB2312" w:eastAsia="仿宋_GB2312"/>
          <w:b/>
          <w:sz w:val="32"/>
          <w:szCs w:val="32"/>
        </w:rPr>
        <w:t>、工作要求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1.要求各营、排高度重视本次评选工作，认真落实评选工作的各项细则要求，做到分工明确、工作细致。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2.为确保本次评选工作能够顺利进行，要求各评选小组本着公平、公正、公开的原则开展工作。</w:t>
      </w:r>
    </w:p>
    <w:p>
      <w:pPr>
        <w:spacing w:line="360" w:lineRule="auto"/>
        <w:ind w:firstLine="643" w:firstLineChars="200"/>
        <w:jc w:val="left"/>
        <w:rPr>
          <w:rFonts w:hint="default" w:ascii="仿宋_GB2312" w:eastAsia="仿宋_GB2312"/>
          <w:b/>
          <w:sz w:val="32"/>
          <w:szCs w:val="32"/>
        </w:rPr>
      </w:pPr>
      <w:r>
        <w:rPr>
          <w:rFonts w:ascii="仿宋_GB2312" w:eastAsia="仿宋_GB2312"/>
          <w:b/>
          <w:sz w:val="32"/>
          <w:szCs w:val="32"/>
        </w:rPr>
        <w:t>五、评选细则</w:t>
      </w:r>
    </w:p>
    <w:p>
      <w:pPr>
        <w:spacing w:line="360" w:lineRule="auto"/>
        <w:ind w:firstLine="640" w:firstLineChars="200"/>
        <w:jc w:val="left"/>
        <w:rPr>
          <w:rFonts w:hint="default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（一）“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一等奖</w:t>
      </w:r>
      <w:r>
        <w:rPr>
          <w:rFonts w:ascii="仿宋_GB2312" w:eastAsia="仿宋_GB2312"/>
          <w:sz w:val="32"/>
          <w:szCs w:val="32"/>
        </w:rPr>
        <w:t>”“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二等奖</w:t>
      </w:r>
      <w:r>
        <w:rPr>
          <w:rFonts w:ascii="仿宋_GB2312" w:eastAsia="仿宋_GB2312"/>
          <w:sz w:val="32"/>
          <w:szCs w:val="32"/>
        </w:rPr>
        <w:t>”“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三等奖</w:t>
      </w:r>
      <w:r>
        <w:rPr>
          <w:rFonts w:ascii="仿宋_GB2312" w:eastAsia="仿宋_GB2312"/>
          <w:sz w:val="32"/>
          <w:szCs w:val="32"/>
        </w:rPr>
        <w:t>”“优秀排” 评选细则</w:t>
      </w:r>
    </w:p>
    <w:tbl>
      <w:tblPr>
        <w:tblStyle w:val="4"/>
        <w:tblW w:w="85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3077"/>
        <w:gridCol w:w="2410"/>
        <w:gridCol w:w="1134"/>
        <w:gridCol w:w="1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序号</w:t>
            </w:r>
          </w:p>
        </w:tc>
        <w:tc>
          <w:tcPr>
            <w:tcW w:w="3077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考评一级指标</w:t>
            </w: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考评二级指标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分值</w:t>
            </w:r>
          </w:p>
        </w:tc>
        <w:tc>
          <w:tcPr>
            <w:tcW w:w="1057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1</w:t>
            </w:r>
          </w:p>
        </w:tc>
        <w:tc>
          <w:tcPr>
            <w:tcW w:w="548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领导重视、组织有序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10分</w:t>
            </w:r>
          </w:p>
        </w:tc>
        <w:tc>
          <w:tcPr>
            <w:tcW w:w="1057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2</w:t>
            </w:r>
          </w:p>
        </w:tc>
        <w:tc>
          <w:tcPr>
            <w:tcW w:w="548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精神风貌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10分</w:t>
            </w:r>
          </w:p>
        </w:tc>
        <w:tc>
          <w:tcPr>
            <w:tcW w:w="1057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  <w:jc w:val="center"/>
        </w:trPr>
        <w:tc>
          <w:tcPr>
            <w:tcW w:w="85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3</w:t>
            </w:r>
          </w:p>
        </w:tc>
        <w:tc>
          <w:tcPr>
            <w:tcW w:w="3077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作风纪律</w:t>
            </w: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军容风纪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20分</w:t>
            </w:r>
          </w:p>
        </w:tc>
        <w:tc>
          <w:tcPr>
            <w:tcW w:w="1057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  <w:jc w:val="center"/>
        </w:trPr>
        <w:tc>
          <w:tcPr>
            <w:tcW w:w="85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  <w:tc>
          <w:tcPr>
            <w:tcW w:w="307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团结协作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85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  <w:tc>
          <w:tcPr>
            <w:tcW w:w="307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出勤情况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85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4</w:t>
            </w:r>
          </w:p>
        </w:tc>
        <w:tc>
          <w:tcPr>
            <w:tcW w:w="3077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军事训练</w:t>
            </w:r>
          </w:p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完成质量</w:t>
            </w: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队列动作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20分</w:t>
            </w:r>
          </w:p>
        </w:tc>
        <w:tc>
          <w:tcPr>
            <w:tcW w:w="1057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85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  <w:tc>
          <w:tcPr>
            <w:tcW w:w="307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日常训练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85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  <w:tc>
          <w:tcPr>
            <w:tcW w:w="307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其他任务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</w:trPr>
        <w:tc>
          <w:tcPr>
            <w:tcW w:w="85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5</w:t>
            </w:r>
          </w:p>
        </w:tc>
        <w:tc>
          <w:tcPr>
            <w:tcW w:w="3077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竞赛活动表现</w:t>
            </w: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每日通讯上报情况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20分</w:t>
            </w:r>
          </w:p>
        </w:tc>
        <w:tc>
          <w:tcPr>
            <w:tcW w:w="1057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85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  <w:tc>
          <w:tcPr>
            <w:tcW w:w="307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黑板报宣传评选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85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  <w:tc>
          <w:tcPr>
            <w:tcW w:w="307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军训日记评选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85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  <w:tc>
          <w:tcPr>
            <w:tcW w:w="3077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拉歌比赛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  <w:tc>
          <w:tcPr>
            <w:tcW w:w="1057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85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6</w:t>
            </w:r>
          </w:p>
        </w:tc>
        <w:tc>
          <w:tcPr>
            <w:tcW w:w="3077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入学教育</w:t>
            </w:r>
          </w:p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专业教育</w:t>
            </w: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课堂组织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20分</w:t>
            </w:r>
          </w:p>
        </w:tc>
        <w:tc>
          <w:tcPr>
            <w:tcW w:w="1057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850" w:type="dxa"/>
            <w:vMerge w:val="continue"/>
          </w:tcPr>
          <w:p>
            <w:pPr>
              <w:spacing w:line="360" w:lineRule="auto"/>
              <w:jc w:val="left"/>
              <w:rPr>
                <w:rFonts w:hint="default" w:ascii="仿宋_GB2312" w:eastAsia="仿宋_GB2312"/>
                <w:sz w:val="32"/>
                <w:szCs w:val="32"/>
              </w:rPr>
            </w:pPr>
          </w:p>
        </w:tc>
        <w:tc>
          <w:tcPr>
            <w:tcW w:w="3077" w:type="dxa"/>
            <w:vMerge w:val="continue"/>
          </w:tcPr>
          <w:p>
            <w:pPr>
              <w:spacing w:line="360" w:lineRule="auto"/>
              <w:jc w:val="left"/>
              <w:rPr>
                <w:rFonts w:hint="default" w:ascii="仿宋_GB2312" w:eastAsia="仿宋_GB2312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纪律情况</w:t>
            </w:r>
          </w:p>
        </w:tc>
        <w:tc>
          <w:tcPr>
            <w:tcW w:w="1134" w:type="dxa"/>
            <w:vMerge w:val="continue"/>
          </w:tcPr>
          <w:p>
            <w:pPr>
              <w:spacing w:line="360" w:lineRule="auto"/>
              <w:jc w:val="left"/>
              <w:rPr>
                <w:rFonts w:hint="default" w:ascii="仿宋_GB2312" w:eastAsia="仿宋_GB2312"/>
                <w:sz w:val="32"/>
                <w:szCs w:val="32"/>
              </w:rPr>
            </w:pPr>
          </w:p>
        </w:tc>
        <w:tc>
          <w:tcPr>
            <w:tcW w:w="1057" w:type="dxa"/>
          </w:tcPr>
          <w:p>
            <w:pPr>
              <w:spacing w:line="360" w:lineRule="auto"/>
              <w:jc w:val="left"/>
              <w:rPr>
                <w:rFonts w:hint="default" w:ascii="仿宋_GB2312" w:eastAsia="仿宋_GB2312"/>
                <w:sz w:val="32"/>
                <w:szCs w:val="32"/>
              </w:rPr>
            </w:pPr>
          </w:p>
        </w:tc>
      </w:tr>
    </w:tbl>
    <w:p>
      <w:pPr>
        <w:spacing w:line="360" w:lineRule="auto"/>
        <w:ind w:firstLine="320" w:firstLineChars="100"/>
        <w:jc w:val="left"/>
        <w:rPr>
          <w:rFonts w:hint="default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（注：军训期间，各营、排如发生安全事故、学生打架、斗殴等严重违纪行为，一律取消该营、排的评优资格。）</w:t>
      </w:r>
    </w:p>
    <w:p>
      <w:pPr>
        <w:spacing w:line="360" w:lineRule="auto"/>
        <w:ind w:firstLine="640" w:firstLineChars="200"/>
        <w:jc w:val="left"/>
        <w:rPr>
          <w:rFonts w:hint="default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（二）“军训优秀辅导员” 评选细则</w:t>
      </w:r>
    </w:p>
    <w:tbl>
      <w:tblPr>
        <w:tblStyle w:val="4"/>
        <w:tblW w:w="85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2"/>
        <w:gridCol w:w="3827"/>
        <w:gridCol w:w="1560"/>
        <w:gridCol w:w="2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" w:hRule="atLeast"/>
          <w:jc w:val="center"/>
        </w:trPr>
        <w:tc>
          <w:tcPr>
            <w:tcW w:w="1022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序号</w:t>
            </w:r>
          </w:p>
        </w:tc>
        <w:tc>
          <w:tcPr>
            <w:tcW w:w="3827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考评指标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分值</w:t>
            </w:r>
          </w:p>
        </w:tc>
        <w:tc>
          <w:tcPr>
            <w:tcW w:w="211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  <w:jc w:val="center"/>
        </w:trPr>
        <w:tc>
          <w:tcPr>
            <w:tcW w:w="1022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1</w:t>
            </w:r>
          </w:p>
        </w:tc>
        <w:tc>
          <w:tcPr>
            <w:tcW w:w="3827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工作责任心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25分</w:t>
            </w:r>
          </w:p>
        </w:tc>
        <w:tc>
          <w:tcPr>
            <w:tcW w:w="211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" w:hRule="atLeast"/>
          <w:jc w:val="center"/>
        </w:trPr>
        <w:tc>
          <w:tcPr>
            <w:tcW w:w="1022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2</w:t>
            </w:r>
          </w:p>
        </w:tc>
        <w:tc>
          <w:tcPr>
            <w:tcW w:w="3827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工作方法与效果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25分</w:t>
            </w:r>
          </w:p>
        </w:tc>
        <w:tc>
          <w:tcPr>
            <w:tcW w:w="211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" w:hRule="atLeast"/>
          <w:jc w:val="center"/>
        </w:trPr>
        <w:tc>
          <w:tcPr>
            <w:tcW w:w="1022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3</w:t>
            </w:r>
          </w:p>
        </w:tc>
        <w:tc>
          <w:tcPr>
            <w:tcW w:w="3827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所带班级学生训练、</w:t>
            </w:r>
          </w:p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出勤情况及集体精神风貌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25分</w:t>
            </w:r>
          </w:p>
        </w:tc>
        <w:tc>
          <w:tcPr>
            <w:tcW w:w="211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022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4</w:t>
            </w:r>
          </w:p>
        </w:tc>
        <w:tc>
          <w:tcPr>
            <w:tcW w:w="3827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所带班级学生参加竞赛活动情况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15分</w:t>
            </w:r>
          </w:p>
        </w:tc>
        <w:tc>
          <w:tcPr>
            <w:tcW w:w="211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022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5</w:t>
            </w:r>
          </w:p>
        </w:tc>
        <w:tc>
          <w:tcPr>
            <w:tcW w:w="3827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其他突出表现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10分</w:t>
            </w:r>
          </w:p>
        </w:tc>
        <w:tc>
          <w:tcPr>
            <w:tcW w:w="211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</w:tr>
    </w:tbl>
    <w:p>
      <w:pPr>
        <w:spacing w:line="360" w:lineRule="auto"/>
        <w:ind w:firstLine="320" w:firstLineChars="100"/>
        <w:jc w:val="left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320" w:firstLineChars="100"/>
        <w:jc w:val="left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jc w:val="left"/>
        <w:rPr>
          <w:rFonts w:hint="default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（三）“标兵宿舍” 评选细则</w:t>
      </w:r>
    </w:p>
    <w:tbl>
      <w:tblPr>
        <w:tblStyle w:val="4"/>
        <w:tblW w:w="85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3659"/>
        <w:gridCol w:w="1560"/>
        <w:gridCol w:w="2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  <w:jc w:val="center"/>
        </w:trPr>
        <w:tc>
          <w:tcPr>
            <w:tcW w:w="119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序号</w:t>
            </w:r>
          </w:p>
        </w:tc>
        <w:tc>
          <w:tcPr>
            <w:tcW w:w="365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考评指标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分值</w:t>
            </w:r>
          </w:p>
        </w:tc>
        <w:tc>
          <w:tcPr>
            <w:tcW w:w="211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  <w:jc w:val="center"/>
        </w:trPr>
        <w:tc>
          <w:tcPr>
            <w:tcW w:w="119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1</w:t>
            </w:r>
          </w:p>
        </w:tc>
        <w:tc>
          <w:tcPr>
            <w:tcW w:w="365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宿舍卫生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25分</w:t>
            </w:r>
          </w:p>
        </w:tc>
        <w:tc>
          <w:tcPr>
            <w:tcW w:w="211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19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2</w:t>
            </w:r>
          </w:p>
        </w:tc>
        <w:tc>
          <w:tcPr>
            <w:tcW w:w="365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被子叠放、衣服鞋帽摆放</w:t>
            </w:r>
          </w:p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其他生活用品摆放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25分</w:t>
            </w:r>
          </w:p>
        </w:tc>
        <w:tc>
          <w:tcPr>
            <w:tcW w:w="211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" w:hRule="atLeast"/>
          <w:jc w:val="center"/>
        </w:trPr>
        <w:tc>
          <w:tcPr>
            <w:tcW w:w="119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3</w:t>
            </w:r>
          </w:p>
        </w:tc>
        <w:tc>
          <w:tcPr>
            <w:tcW w:w="365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室内整体布置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10分</w:t>
            </w:r>
          </w:p>
        </w:tc>
        <w:tc>
          <w:tcPr>
            <w:tcW w:w="211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19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4</w:t>
            </w:r>
          </w:p>
        </w:tc>
        <w:tc>
          <w:tcPr>
            <w:tcW w:w="365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宿舍成员互助友爱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20分</w:t>
            </w:r>
          </w:p>
        </w:tc>
        <w:tc>
          <w:tcPr>
            <w:tcW w:w="211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19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5</w:t>
            </w:r>
          </w:p>
        </w:tc>
        <w:tc>
          <w:tcPr>
            <w:tcW w:w="365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宿舍成员军训表现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20分</w:t>
            </w:r>
          </w:p>
        </w:tc>
        <w:tc>
          <w:tcPr>
            <w:tcW w:w="211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</w:tr>
    </w:tbl>
    <w:p>
      <w:pPr>
        <w:spacing w:line="360" w:lineRule="auto"/>
        <w:ind w:firstLine="640" w:firstLineChars="200"/>
        <w:jc w:val="left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jc w:val="left"/>
        <w:rPr>
          <w:rFonts w:hint="default" w:ascii="仿宋_GB2312" w:eastAsia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/>
          <w:sz w:val="32"/>
          <w:szCs w:val="32"/>
        </w:rPr>
        <w:t>（四）“军训标兵” 评选细则</w:t>
      </w:r>
    </w:p>
    <w:tbl>
      <w:tblPr>
        <w:tblStyle w:val="4"/>
        <w:tblW w:w="85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3659"/>
        <w:gridCol w:w="1560"/>
        <w:gridCol w:w="2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119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序号</w:t>
            </w:r>
          </w:p>
        </w:tc>
        <w:tc>
          <w:tcPr>
            <w:tcW w:w="365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考评指标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分值</w:t>
            </w:r>
          </w:p>
        </w:tc>
        <w:tc>
          <w:tcPr>
            <w:tcW w:w="211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119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1</w:t>
            </w:r>
          </w:p>
        </w:tc>
        <w:tc>
          <w:tcPr>
            <w:tcW w:w="365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hAnsi="ˎ̥" w:eastAsia="仿宋_GB2312"/>
                <w:sz w:val="32"/>
                <w:szCs w:val="32"/>
              </w:rPr>
              <w:t>思想端正，纪律严明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20分</w:t>
            </w:r>
          </w:p>
        </w:tc>
        <w:tc>
          <w:tcPr>
            <w:tcW w:w="211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  <w:jc w:val="center"/>
        </w:trPr>
        <w:tc>
          <w:tcPr>
            <w:tcW w:w="119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2</w:t>
            </w:r>
          </w:p>
        </w:tc>
        <w:tc>
          <w:tcPr>
            <w:tcW w:w="365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以身作则，团结同学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20分</w:t>
            </w:r>
          </w:p>
        </w:tc>
        <w:tc>
          <w:tcPr>
            <w:tcW w:w="211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  <w:jc w:val="center"/>
        </w:trPr>
        <w:tc>
          <w:tcPr>
            <w:tcW w:w="119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3</w:t>
            </w:r>
          </w:p>
        </w:tc>
        <w:tc>
          <w:tcPr>
            <w:tcW w:w="365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军事训练完成质量高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30分</w:t>
            </w:r>
          </w:p>
        </w:tc>
        <w:tc>
          <w:tcPr>
            <w:tcW w:w="211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  <w:jc w:val="center"/>
        </w:trPr>
        <w:tc>
          <w:tcPr>
            <w:tcW w:w="119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4</w:t>
            </w:r>
          </w:p>
        </w:tc>
        <w:tc>
          <w:tcPr>
            <w:tcW w:w="365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积极参加军训竞赛活动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20分</w:t>
            </w:r>
          </w:p>
        </w:tc>
        <w:tc>
          <w:tcPr>
            <w:tcW w:w="211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  <w:jc w:val="center"/>
        </w:trPr>
        <w:tc>
          <w:tcPr>
            <w:tcW w:w="119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5</w:t>
            </w:r>
          </w:p>
        </w:tc>
        <w:tc>
          <w:tcPr>
            <w:tcW w:w="365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其他突出表现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10分</w:t>
            </w:r>
          </w:p>
        </w:tc>
        <w:tc>
          <w:tcPr>
            <w:tcW w:w="211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32"/>
                <w:szCs w:val="32"/>
              </w:rPr>
            </w:pPr>
          </w:p>
        </w:tc>
      </w:tr>
    </w:tbl>
    <w:p>
      <w:pPr>
        <w:rPr>
          <w:rFonts w:hint="default"/>
        </w:rPr>
      </w:pPr>
    </w:p>
    <w:sectPr>
      <w:headerReference r:id="rId3" w:type="default"/>
      <w:footerReference r:id="rId4" w:type="default"/>
      <w:pgSz w:w="12240" w:h="15840"/>
      <w:pgMar w:top="1361" w:right="1247" w:bottom="1361" w:left="1247" w:header="851" w:footer="851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/>
      <w:rPr>
        <w:rFonts w:hint="default" w:eastAsia="Times New Roma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rPr>
        <w:rFonts w:hint="default" w:eastAsia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F426796"/>
    <w:rsid w:val="00013726"/>
    <w:rsid w:val="000834EB"/>
    <w:rsid w:val="00117010"/>
    <w:rsid w:val="001A1953"/>
    <w:rsid w:val="00203183"/>
    <w:rsid w:val="00252C2D"/>
    <w:rsid w:val="0025425E"/>
    <w:rsid w:val="002C1E6C"/>
    <w:rsid w:val="002F6D1C"/>
    <w:rsid w:val="004077E1"/>
    <w:rsid w:val="00580798"/>
    <w:rsid w:val="005A5367"/>
    <w:rsid w:val="00654AFF"/>
    <w:rsid w:val="00701A98"/>
    <w:rsid w:val="008420F6"/>
    <w:rsid w:val="00875B14"/>
    <w:rsid w:val="008A645E"/>
    <w:rsid w:val="008C7EA9"/>
    <w:rsid w:val="009309FC"/>
    <w:rsid w:val="00C24ED7"/>
    <w:rsid w:val="00D232E1"/>
    <w:rsid w:val="00D64B88"/>
    <w:rsid w:val="00EB1AB1"/>
    <w:rsid w:val="038D39C3"/>
    <w:rsid w:val="077D2E34"/>
    <w:rsid w:val="09A01498"/>
    <w:rsid w:val="0B665BF3"/>
    <w:rsid w:val="18520F6C"/>
    <w:rsid w:val="1ADC0421"/>
    <w:rsid w:val="1B994D3B"/>
    <w:rsid w:val="1CF90B44"/>
    <w:rsid w:val="22CD58FC"/>
    <w:rsid w:val="23533AA4"/>
    <w:rsid w:val="27BF114D"/>
    <w:rsid w:val="2AC842C0"/>
    <w:rsid w:val="2E0163C2"/>
    <w:rsid w:val="2F404A5B"/>
    <w:rsid w:val="302E1A64"/>
    <w:rsid w:val="307E3E1B"/>
    <w:rsid w:val="30FE6C15"/>
    <w:rsid w:val="313E113E"/>
    <w:rsid w:val="3C51207C"/>
    <w:rsid w:val="3D652A55"/>
    <w:rsid w:val="40D2270F"/>
    <w:rsid w:val="40F83B23"/>
    <w:rsid w:val="44950A61"/>
    <w:rsid w:val="487F3071"/>
    <w:rsid w:val="5114773A"/>
    <w:rsid w:val="5A3D5A52"/>
    <w:rsid w:val="602A54F2"/>
    <w:rsid w:val="64FA49C8"/>
    <w:rsid w:val="6A6511F4"/>
    <w:rsid w:val="6C7B4C30"/>
    <w:rsid w:val="6D31598A"/>
    <w:rsid w:val="6D570F54"/>
    <w:rsid w:val="729E6526"/>
    <w:rsid w:val="78AB652A"/>
    <w:rsid w:val="7A0E022E"/>
    <w:rsid w:val="7A7E0DB7"/>
    <w:rsid w:val="7F426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hint="eastAsia"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6">
    <w:name w:val="page number"/>
    <w:basedOn w:val="5"/>
    <w:qFormat/>
    <w:uiPriority w:val="0"/>
    <w:rPr>
      <w:rFonts w:hint="default" w:ascii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188</Words>
  <Characters>1078</Characters>
  <Lines>8</Lines>
  <Paragraphs>2</Paragraphs>
  <TotalTime>5</TotalTime>
  <ScaleCrop>false</ScaleCrop>
  <LinksUpToDate>false</LinksUpToDate>
  <CharactersWithSpaces>1264</CharactersWithSpaces>
  <Application>WPS Office_11.1.0.10072_F1E327BC-269C-435d-A152-05C5408002CA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2018-07-04T10:14:00Z</dcterms:created>
  <dc:creator>Administrator</dc:creator>
  <cp:lastModifiedBy>lenovo</cp:lastModifiedBy>
  <cp:lastPrinted>2020-10-13T08:59:00Z</cp:lastPrinted>
  <dcterms:modified xsi:type="dcterms:W3CDTF">2020-10-14T12:28:24Z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