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kinsoku/>
        <w:wordWrap/>
        <w:overflowPunct/>
        <w:topLinePunct w:val="0"/>
        <w:autoSpaceDE/>
        <w:autoSpaceDN/>
        <w:bidi w:val="0"/>
        <w:adjustRightInd/>
        <w:snapToGrid/>
        <w:spacing w:line="550" w:lineRule="exact"/>
        <w:jc w:val="center"/>
        <w:textAlignment w:val="auto"/>
        <w:outlineLvl w:val="1"/>
        <w:rPr>
          <w:rFonts w:hint="eastAsia" w:ascii="仿宋" w:hAnsi="仿宋" w:eastAsia="仿宋" w:cs="仿宋"/>
          <w:sz w:val="32"/>
          <w:szCs w:val="32"/>
        </w:rPr>
      </w:pPr>
      <w:r>
        <w:rPr>
          <w:rFonts w:hint="eastAsia" w:ascii="仿宋" w:hAnsi="仿宋" w:eastAsia="仿宋" w:cs="仿宋"/>
          <w:sz w:val="32"/>
          <w:szCs w:val="32"/>
        </w:rPr>
        <w:t>华农珠江发〔201</w:t>
      </w:r>
      <w:r>
        <w:rPr>
          <w:rFonts w:hint="eastAsia" w:ascii="仿宋" w:hAnsi="仿宋" w:eastAsia="仿宋" w:cs="仿宋"/>
          <w:sz w:val="32"/>
          <w:szCs w:val="32"/>
          <w:lang w:val="en-US" w:eastAsia="zh-CN"/>
        </w:rPr>
        <w:t>9</w:t>
      </w:r>
      <w:r>
        <w:rPr>
          <w:rFonts w:hint="eastAsia" w:ascii="仿宋" w:hAnsi="仿宋" w:eastAsia="仿宋" w:cs="仿宋"/>
          <w:sz w:val="32"/>
          <w:szCs w:val="32"/>
        </w:rPr>
        <w:t>〕</w:t>
      </w:r>
      <w:r>
        <w:rPr>
          <w:rFonts w:hint="eastAsia" w:ascii="仿宋" w:hAnsi="仿宋" w:eastAsia="仿宋" w:cs="仿宋"/>
          <w:sz w:val="32"/>
          <w:szCs w:val="32"/>
          <w:lang w:val="en-US" w:eastAsia="zh-CN"/>
        </w:rPr>
        <w:t>14</w:t>
      </w:r>
      <w:r>
        <w:rPr>
          <w:rFonts w:hint="eastAsia" w:ascii="仿宋" w:hAnsi="仿宋" w:eastAsia="仿宋" w:cs="仿宋"/>
          <w:sz w:val="32"/>
          <w:szCs w:val="32"/>
        </w:rPr>
        <w:t>号</w:t>
      </w:r>
    </w:p>
    <w:p>
      <w:pPr>
        <w:pStyle w:val="2"/>
        <w:keepNext w:val="0"/>
        <w:keepLines w:val="0"/>
        <w:pageBreakBefore w:val="0"/>
        <w:widowControl/>
        <w:suppressLineNumbers w:val="0"/>
        <w:kinsoku/>
        <w:wordWrap/>
        <w:overflowPunct/>
        <w:topLinePunct w:val="0"/>
        <w:autoSpaceDE/>
        <w:autoSpaceDN/>
        <w:bidi w:val="0"/>
        <w:adjustRightInd/>
        <w:snapToGrid/>
        <w:spacing w:before="30" w:beforeAutospacing="0" w:after="150" w:afterAutospacing="0" w:line="550" w:lineRule="exact"/>
        <w:ind w:left="0" w:right="0"/>
        <w:jc w:val="center"/>
        <w:textAlignment w:val="auto"/>
        <w:rPr>
          <w:rFonts w:hint="eastAsia" w:asciiTheme="majorEastAsia" w:hAnsiTheme="majorEastAsia" w:eastAsiaTheme="majorEastAsia" w:cstheme="majorEastAsia"/>
          <w:b/>
          <w:bCs w:val="0"/>
          <w:color w:val="333333"/>
          <w:sz w:val="44"/>
          <w:szCs w:val="44"/>
        </w:rPr>
      </w:pPr>
    </w:p>
    <w:p>
      <w:pPr>
        <w:keepNext w:val="0"/>
        <w:keepLines w:val="0"/>
        <w:pageBreakBefore w:val="0"/>
        <w:kinsoku/>
        <w:wordWrap/>
        <w:overflowPunct/>
        <w:topLinePunct w:val="0"/>
        <w:autoSpaceDE/>
        <w:autoSpaceDN/>
        <w:bidi w:val="0"/>
        <w:adjustRightInd/>
        <w:snapToGrid/>
        <w:spacing w:line="550" w:lineRule="exact"/>
        <w:textAlignment w:val="auto"/>
        <w:rPr>
          <w:rFonts w:hint="eastAsia"/>
        </w:rPr>
      </w:pPr>
    </w:p>
    <w:p>
      <w:pPr>
        <w:pStyle w:val="2"/>
        <w:keepNext w:val="0"/>
        <w:keepLines w:val="0"/>
        <w:pageBreakBefore w:val="0"/>
        <w:widowControl/>
        <w:suppressLineNumbers w:val="0"/>
        <w:kinsoku/>
        <w:wordWrap/>
        <w:overflowPunct/>
        <w:topLinePunct w:val="0"/>
        <w:autoSpaceDE/>
        <w:autoSpaceDN/>
        <w:bidi w:val="0"/>
        <w:adjustRightInd/>
        <w:snapToGrid/>
        <w:spacing w:before="30" w:beforeAutospacing="0" w:after="150" w:afterAutospacing="0" w:line="550" w:lineRule="exact"/>
        <w:ind w:left="0" w:right="0"/>
        <w:jc w:val="center"/>
        <w:textAlignment w:val="auto"/>
        <w:rPr>
          <w:rFonts w:hint="eastAsia" w:ascii="宋体" w:hAnsi="宋体" w:eastAsia="宋体" w:cs="宋体"/>
          <w:b/>
          <w:bCs w:val="0"/>
          <w:color w:val="333333"/>
          <w:sz w:val="44"/>
          <w:szCs w:val="44"/>
        </w:rPr>
      </w:pPr>
      <w:r>
        <w:rPr>
          <w:rFonts w:hint="eastAsia" w:ascii="宋体" w:hAnsi="宋体" w:eastAsia="宋体" w:cs="宋体"/>
          <w:b/>
          <w:bCs w:val="0"/>
          <w:color w:val="333333"/>
          <w:sz w:val="44"/>
          <w:szCs w:val="44"/>
        </w:rPr>
        <w:t>关于201</w:t>
      </w:r>
      <w:r>
        <w:rPr>
          <w:rFonts w:hint="eastAsia" w:ascii="宋体" w:hAnsi="宋体" w:eastAsia="宋体" w:cs="宋体"/>
          <w:b/>
          <w:bCs w:val="0"/>
          <w:color w:val="333333"/>
          <w:sz w:val="44"/>
          <w:szCs w:val="44"/>
          <w:lang w:val="en-US" w:eastAsia="zh-CN"/>
        </w:rPr>
        <w:t>9</w:t>
      </w:r>
      <w:r>
        <w:rPr>
          <w:rFonts w:hint="eastAsia" w:ascii="宋体" w:hAnsi="宋体" w:eastAsia="宋体" w:cs="宋体"/>
          <w:b/>
          <w:bCs w:val="0"/>
          <w:color w:val="333333"/>
          <w:sz w:val="44"/>
          <w:szCs w:val="44"/>
        </w:rPr>
        <w:t>年暑假放假及做好</w:t>
      </w:r>
    </w:p>
    <w:p>
      <w:pPr>
        <w:pStyle w:val="2"/>
        <w:keepNext w:val="0"/>
        <w:keepLines w:val="0"/>
        <w:pageBreakBefore w:val="0"/>
        <w:widowControl/>
        <w:suppressLineNumbers w:val="0"/>
        <w:kinsoku/>
        <w:wordWrap/>
        <w:overflowPunct/>
        <w:topLinePunct w:val="0"/>
        <w:autoSpaceDE/>
        <w:autoSpaceDN/>
        <w:bidi w:val="0"/>
        <w:adjustRightInd/>
        <w:snapToGrid/>
        <w:spacing w:before="30" w:beforeAutospacing="0" w:after="150" w:afterAutospacing="0" w:line="550" w:lineRule="exact"/>
        <w:ind w:left="0" w:right="0"/>
        <w:jc w:val="center"/>
        <w:textAlignment w:val="auto"/>
        <w:rPr>
          <w:rFonts w:hint="eastAsia" w:ascii="宋体" w:hAnsi="宋体" w:eastAsia="宋体" w:cs="宋体"/>
          <w:b/>
          <w:bCs w:val="0"/>
          <w:sz w:val="44"/>
          <w:szCs w:val="44"/>
        </w:rPr>
      </w:pPr>
      <w:r>
        <w:rPr>
          <w:rFonts w:hint="eastAsia" w:ascii="宋体" w:hAnsi="宋体" w:eastAsia="宋体" w:cs="宋体"/>
          <w:b/>
          <w:bCs w:val="0"/>
          <w:color w:val="333333"/>
          <w:sz w:val="44"/>
          <w:szCs w:val="44"/>
        </w:rPr>
        <w:t>相关工作的通知</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50" w:lineRule="exact"/>
        <w:ind w:left="0" w:right="0"/>
        <w:jc w:val="left"/>
        <w:textAlignment w:val="auto"/>
        <w:rPr>
          <w:rFonts w:hint="eastAsia" w:asciiTheme="minorEastAsia" w:hAnsiTheme="minorEastAsia" w:eastAsiaTheme="minorEastAsia" w:cstheme="minorEastAsia"/>
          <w:color w:val="333333"/>
          <w:kern w:val="0"/>
          <w:sz w:val="28"/>
          <w:szCs w:val="28"/>
          <w:lang w:val="en-US" w:eastAsia="zh-CN" w:bidi="ar"/>
        </w:rPr>
      </w:pP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50" w:lineRule="exact"/>
        <w:ind w:left="0" w:right="0"/>
        <w:jc w:val="left"/>
        <w:textAlignment w:val="auto"/>
        <w:rPr>
          <w:rFonts w:hint="eastAsia" w:ascii="仿宋" w:hAnsi="仿宋" w:eastAsia="仿宋" w:cs="仿宋"/>
          <w:color w:val="333333"/>
          <w:sz w:val="32"/>
          <w:szCs w:val="32"/>
        </w:rPr>
      </w:pPr>
      <w:r>
        <w:rPr>
          <w:rFonts w:hint="eastAsia" w:ascii="仿宋" w:hAnsi="仿宋" w:eastAsia="仿宋" w:cs="仿宋"/>
          <w:color w:val="333333"/>
          <w:kern w:val="0"/>
          <w:sz w:val="32"/>
          <w:szCs w:val="32"/>
          <w:lang w:val="en-US" w:eastAsia="zh-CN" w:bidi="ar"/>
        </w:rPr>
        <w:t>各二级学院（部）、各单位：</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50" w:lineRule="exact"/>
        <w:ind w:right="0" w:firstLine="640" w:firstLineChars="200"/>
        <w:jc w:val="left"/>
        <w:textAlignment w:val="auto"/>
        <w:rPr>
          <w:rFonts w:hint="eastAsia" w:ascii="仿宋" w:hAnsi="仿宋" w:eastAsia="仿宋" w:cs="仿宋"/>
          <w:color w:val="333333"/>
          <w:sz w:val="32"/>
          <w:szCs w:val="32"/>
        </w:rPr>
      </w:pPr>
      <w:r>
        <w:rPr>
          <w:rFonts w:hint="eastAsia" w:ascii="仿宋" w:hAnsi="仿宋" w:eastAsia="仿宋" w:cs="仿宋"/>
          <w:color w:val="333333"/>
          <w:kern w:val="0"/>
          <w:sz w:val="32"/>
          <w:szCs w:val="32"/>
          <w:lang w:val="en-US" w:eastAsia="zh-CN" w:bidi="ar"/>
        </w:rPr>
        <w:t>根据校历及教学工作的安排，现将暑假放假及有关事宜通知如下：  </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50" w:lineRule="exact"/>
        <w:ind w:right="0" w:firstLine="643" w:firstLineChars="200"/>
        <w:jc w:val="left"/>
        <w:textAlignment w:val="auto"/>
        <w:rPr>
          <w:rFonts w:hint="eastAsia" w:ascii="仿宋" w:hAnsi="仿宋" w:eastAsia="仿宋" w:cs="仿宋"/>
          <w:color w:val="333333"/>
          <w:sz w:val="32"/>
          <w:szCs w:val="32"/>
        </w:rPr>
      </w:pPr>
      <w:r>
        <w:rPr>
          <w:rFonts w:hint="eastAsia" w:ascii="仿宋" w:hAnsi="仿宋" w:eastAsia="仿宋" w:cs="仿宋"/>
          <w:b/>
          <w:color w:val="333333"/>
          <w:kern w:val="0"/>
          <w:sz w:val="32"/>
          <w:szCs w:val="32"/>
          <w:lang w:val="en-US" w:eastAsia="zh-CN" w:bidi="ar"/>
        </w:rPr>
        <w:t>一、放假及开学时间安排</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50" w:lineRule="exact"/>
        <w:ind w:right="0" w:firstLine="640" w:firstLineChars="200"/>
        <w:jc w:val="left"/>
        <w:textAlignment w:val="auto"/>
        <w:rPr>
          <w:rFonts w:hint="eastAsia" w:ascii="仿宋" w:hAnsi="仿宋" w:eastAsia="仿宋" w:cs="仿宋"/>
          <w:color w:val="333333"/>
          <w:sz w:val="32"/>
          <w:szCs w:val="32"/>
        </w:rPr>
      </w:pPr>
      <w:r>
        <w:rPr>
          <w:rFonts w:hint="eastAsia" w:ascii="仿宋" w:hAnsi="仿宋" w:eastAsia="仿宋" w:cs="仿宋"/>
          <w:color w:val="333333"/>
          <w:kern w:val="0"/>
          <w:sz w:val="32"/>
          <w:szCs w:val="32"/>
          <w:lang w:val="en-US" w:eastAsia="zh-CN" w:bidi="ar"/>
        </w:rPr>
        <w:t>学生于7月3日（星期三）正式放假，8月28日（星期三）报到注册。教职工于7月6日（星期六）正式放假，8月25日（星期日）报到上班。</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50" w:lineRule="exact"/>
        <w:ind w:right="0" w:firstLine="643" w:firstLineChars="200"/>
        <w:jc w:val="left"/>
        <w:textAlignment w:val="auto"/>
        <w:rPr>
          <w:rFonts w:hint="eastAsia" w:ascii="仿宋" w:hAnsi="仿宋" w:eastAsia="仿宋" w:cs="仿宋"/>
          <w:color w:val="333333"/>
          <w:sz w:val="32"/>
          <w:szCs w:val="32"/>
        </w:rPr>
      </w:pPr>
      <w:r>
        <w:rPr>
          <w:rFonts w:hint="eastAsia" w:ascii="仿宋" w:hAnsi="仿宋" w:eastAsia="仿宋" w:cs="仿宋"/>
          <w:b/>
          <w:color w:val="333333"/>
          <w:kern w:val="0"/>
          <w:sz w:val="32"/>
          <w:szCs w:val="32"/>
          <w:lang w:val="en-US" w:eastAsia="zh-CN" w:bidi="ar"/>
        </w:rPr>
        <w:t>二、放假前工作安排</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50" w:lineRule="exact"/>
        <w:ind w:right="0" w:firstLine="640" w:firstLineChars="200"/>
        <w:jc w:val="left"/>
        <w:textAlignment w:val="auto"/>
        <w:rPr>
          <w:rFonts w:hint="eastAsia" w:ascii="仿宋" w:hAnsi="仿宋" w:eastAsia="仿宋" w:cs="仿宋"/>
          <w:color w:val="333333"/>
          <w:kern w:val="0"/>
          <w:sz w:val="32"/>
          <w:szCs w:val="32"/>
          <w:lang w:val="en-US" w:eastAsia="zh-CN" w:bidi="ar"/>
        </w:rPr>
        <w:sectPr>
          <w:pgSz w:w="11906" w:h="16838"/>
          <w:pgMar w:top="5272" w:right="1531" w:bottom="2098" w:left="1531" w:header="851" w:footer="992" w:gutter="0"/>
          <w:paperSrc/>
          <w:cols w:space="0" w:num="1"/>
          <w:rtlGutter w:val="0"/>
          <w:docGrid w:type="lines" w:linePitch="315" w:charSpace="0"/>
        </w:sectPr>
      </w:pPr>
      <w:r>
        <w:rPr>
          <w:rFonts w:hint="eastAsia" w:ascii="仿宋" w:hAnsi="仿宋" w:eastAsia="仿宋" w:cs="仿宋"/>
          <w:color w:val="333333"/>
          <w:kern w:val="0"/>
          <w:sz w:val="32"/>
          <w:szCs w:val="32"/>
          <w:lang w:val="en-US" w:eastAsia="zh-CN" w:bidi="ar"/>
        </w:rPr>
        <w:t>1.各部门在期末应做好相关工作，完成任务后方可离校。</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50" w:lineRule="exact"/>
        <w:ind w:right="0" w:firstLine="640" w:firstLineChars="200"/>
        <w:jc w:val="left"/>
        <w:textAlignment w:val="auto"/>
        <w:rPr>
          <w:rFonts w:hint="eastAsia" w:ascii="仿宋" w:hAnsi="仿宋" w:eastAsia="仿宋" w:cs="仿宋"/>
          <w:sz w:val="32"/>
          <w:szCs w:val="32"/>
        </w:rPr>
      </w:pPr>
      <w:r>
        <w:rPr>
          <w:rFonts w:hint="eastAsia" w:ascii="仿宋" w:hAnsi="仿宋" w:eastAsia="仿宋" w:cs="仿宋"/>
          <w:color w:val="333333"/>
          <w:kern w:val="0"/>
          <w:sz w:val="32"/>
          <w:szCs w:val="32"/>
          <w:lang w:val="en-US" w:eastAsia="zh-CN" w:bidi="ar"/>
        </w:rPr>
        <w:t>2.各部门在6月30日前自行安排召开期末工作总结会议，布置下学期主要工作。</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50" w:lineRule="exact"/>
        <w:ind w:right="0" w:firstLine="640" w:firstLineChars="200"/>
        <w:jc w:val="left"/>
        <w:textAlignment w:val="auto"/>
        <w:rPr>
          <w:rFonts w:hint="eastAsia" w:ascii="仿宋" w:hAnsi="仿宋" w:eastAsia="仿宋" w:cs="仿宋"/>
          <w:color w:val="333333"/>
          <w:sz w:val="32"/>
          <w:szCs w:val="32"/>
        </w:rPr>
      </w:pPr>
      <w:r>
        <w:rPr>
          <w:rFonts w:hint="eastAsia" w:ascii="仿宋" w:hAnsi="仿宋" w:eastAsia="仿宋" w:cs="仿宋"/>
          <w:color w:val="333333"/>
          <w:kern w:val="0"/>
          <w:sz w:val="32"/>
          <w:szCs w:val="32"/>
          <w:lang w:val="en-US" w:eastAsia="zh-CN" w:bidi="ar"/>
        </w:rPr>
        <w:t>3.各部门要妥善保管好贵重物品，并对所辖的办公室、课室、机房、实验室、语音室、学生宿舍等场所全面进行安全检查，并及时将存在的安全隐患统一报后勤保卫处，以便采取有效的安全防范措施。</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50" w:lineRule="exact"/>
        <w:ind w:right="0" w:firstLine="640" w:firstLineChars="200"/>
        <w:jc w:val="left"/>
        <w:textAlignment w:val="auto"/>
        <w:rPr>
          <w:rFonts w:hint="eastAsia" w:ascii="仿宋" w:hAnsi="仿宋" w:eastAsia="仿宋" w:cs="仿宋"/>
          <w:color w:val="333333"/>
          <w:sz w:val="32"/>
          <w:szCs w:val="32"/>
        </w:rPr>
      </w:pPr>
      <w:r>
        <w:rPr>
          <w:rFonts w:hint="eastAsia" w:ascii="仿宋" w:hAnsi="仿宋" w:eastAsia="仿宋" w:cs="仿宋"/>
          <w:color w:val="333333"/>
          <w:kern w:val="0"/>
          <w:sz w:val="32"/>
          <w:szCs w:val="32"/>
          <w:lang w:val="en-US" w:eastAsia="zh-CN" w:bidi="ar"/>
        </w:rPr>
        <w:t>4.7月2日上午，由后勤保卫处牵头，会同学生处组织人员对全校进行安全大检查；学生宿舍检查后切断总电源，锁好门窗，加贴封条。</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50" w:lineRule="exact"/>
        <w:ind w:right="0" w:firstLine="640" w:firstLineChars="200"/>
        <w:jc w:val="left"/>
        <w:textAlignment w:val="auto"/>
        <w:rPr>
          <w:rFonts w:hint="eastAsia" w:ascii="仿宋" w:hAnsi="仿宋" w:eastAsia="仿宋" w:cs="仿宋"/>
          <w:color w:val="333333"/>
          <w:sz w:val="32"/>
          <w:szCs w:val="32"/>
        </w:rPr>
      </w:pPr>
      <w:r>
        <w:rPr>
          <w:rFonts w:hint="eastAsia" w:ascii="仿宋" w:hAnsi="仿宋" w:eastAsia="仿宋" w:cs="仿宋"/>
          <w:color w:val="333333"/>
          <w:kern w:val="0"/>
          <w:sz w:val="32"/>
          <w:szCs w:val="32"/>
          <w:lang w:val="en-US" w:eastAsia="zh-CN" w:bidi="ar"/>
        </w:rPr>
        <w:t>5.后勤保卫处负责督促食堂承包者做好假期的消防安全及值班留守工作。</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50" w:lineRule="exact"/>
        <w:ind w:right="0" w:firstLine="640" w:firstLineChars="200"/>
        <w:jc w:val="left"/>
        <w:textAlignment w:val="auto"/>
        <w:rPr>
          <w:rFonts w:hint="eastAsia" w:ascii="仿宋" w:hAnsi="仿宋" w:eastAsia="仿宋" w:cs="仿宋"/>
          <w:color w:val="333333"/>
          <w:sz w:val="32"/>
          <w:szCs w:val="32"/>
        </w:rPr>
      </w:pPr>
      <w:r>
        <w:rPr>
          <w:rFonts w:hint="eastAsia" w:ascii="仿宋" w:hAnsi="仿宋" w:eastAsia="仿宋" w:cs="仿宋"/>
          <w:color w:val="333333"/>
          <w:kern w:val="0"/>
          <w:sz w:val="32"/>
          <w:szCs w:val="32"/>
          <w:lang w:val="en-US" w:eastAsia="zh-CN" w:bidi="ar"/>
        </w:rPr>
        <w:t>6.放假期间，因学生宿舍修缮实行封闭管理，学生须于7月5日前全部离校；确因特殊情况需住校的，须报学生处批准，学生处于7月1日前将留校学生人数及住宿时间交后勤保卫处，便于假期管理。</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50" w:lineRule="exact"/>
        <w:ind w:right="0" w:firstLine="640" w:firstLineChars="200"/>
        <w:jc w:val="left"/>
        <w:textAlignment w:val="auto"/>
        <w:rPr>
          <w:rFonts w:hint="eastAsia" w:ascii="仿宋" w:hAnsi="仿宋" w:eastAsia="仿宋" w:cs="仿宋"/>
          <w:color w:val="333333"/>
          <w:kern w:val="0"/>
          <w:sz w:val="32"/>
          <w:szCs w:val="32"/>
          <w:lang w:val="en-US" w:eastAsia="zh-CN" w:bidi="ar"/>
        </w:rPr>
      </w:pPr>
      <w:r>
        <w:rPr>
          <w:rFonts w:hint="eastAsia" w:ascii="仿宋" w:hAnsi="仿宋" w:eastAsia="仿宋" w:cs="仿宋"/>
          <w:color w:val="333333"/>
          <w:kern w:val="0"/>
          <w:sz w:val="32"/>
          <w:szCs w:val="32"/>
          <w:lang w:val="en-US" w:eastAsia="zh-CN" w:bidi="ar"/>
        </w:rPr>
        <w:t>7.各部门按附件要求于6月28日前将值班安排表发送至校办邮箱：</w:t>
      </w:r>
      <w:r>
        <w:rPr>
          <w:rFonts w:hint="eastAsia" w:ascii="仿宋" w:hAnsi="仿宋" w:eastAsia="仿宋" w:cs="仿宋"/>
          <w:color w:val="333333"/>
          <w:kern w:val="0"/>
          <w:sz w:val="32"/>
          <w:szCs w:val="32"/>
          <w:lang w:val="en-US" w:eastAsia="zh-CN" w:bidi="ar"/>
        </w:rPr>
        <w:fldChar w:fldCharType="begin"/>
      </w:r>
      <w:r>
        <w:rPr>
          <w:rFonts w:hint="eastAsia" w:ascii="仿宋" w:hAnsi="仿宋" w:eastAsia="仿宋" w:cs="仿宋"/>
          <w:color w:val="333333"/>
          <w:kern w:val="0"/>
          <w:sz w:val="32"/>
          <w:szCs w:val="32"/>
          <w:lang w:val="en-US" w:eastAsia="zh-CN" w:bidi="ar"/>
        </w:rPr>
        <w:instrText xml:space="preserve"> HYPERLINK "mailto:87983268@163.com。" </w:instrText>
      </w:r>
      <w:r>
        <w:rPr>
          <w:rFonts w:hint="eastAsia" w:ascii="仿宋" w:hAnsi="仿宋" w:eastAsia="仿宋" w:cs="仿宋"/>
          <w:color w:val="333333"/>
          <w:kern w:val="0"/>
          <w:sz w:val="32"/>
          <w:szCs w:val="32"/>
          <w:lang w:val="en-US" w:eastAsia="zh-CN" w:bidi="ar"/>
        </w:rPr>
        <w:fldChar w:fldCharType="separate"/>
      </w:r>
      <w:r>
        <w:rPr>
          <w:rStyle w:val="5"/>
          <w:rFonts w:hint="eastAsia" w:ascii="仿宋" w:hAnsi="仿宋" w:eastAsia="仿宋" w:cs="仿宋"/>
          <w:color w:val="333333"/>
          <w:kern w:val="0"/>
          <w:sz w:val="32"/>
          <w:szCs w:val="32"/>
          <w:lang w:val="en-US" w:eastAsia="zh-CN" w:bidi="ar"/>
        </w:rPr>
        <w:t>87983268@163.com。</w:t>
      </w:r>
      <w:r>
        <w:rPr>
          <w:rFonts w:hint="eastAsia" w:ascii="仿宋" w:hAnsi="仿宋" w:eastAsia="仿宋" w:cs="仿宋"/>
          <w:color w:val="333333"/>
          <w:kern w:val="0"/>
          <w:sz w:val="32"/>
          <w:szCs w:val="32"/>
          <w:lang w:val="en-US" w:eastAsia="zh-CN" w:bidi="ar"/>
        </w:rPr>
        <w:fldChar w:fldCharType="end"/>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50" w:lineRule="exact"/>
        <w:ind w:right="0"/>
        <w:jc w:val="left"/>
        <w:textAlignment w:val="auto"/>
        <w:rPr>
          <w:rFonts w:hint="eastAsia" w:ascii="仿宋" w:hAnsi="仿宋" w:eastAsia="仿宋" w:cs="仿宋"/>
          <w:color w:val="333333"/>
          <w:kern w:val="0"/>
          <w:sz w:val="32"/>
          <w:szCs w:val="32"/>
          <w:lang w:val="en-US" w:eastAsia="zh-CN" w:bidi="ar"/>
        </w:rPr>
      </w:pP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50" w:lineRule="exact"/>
        <w:ind w:right="0" w:firstLine="640" w:firstLineChars="200"/>
        <w:jc w:val="left"/>
        <w:textAlignment w:val="auto"/>
        <w:rPr>
          <w:rFonts w:hint="eastAsia" w:ascii="仿宋" w:hAnsi="仿宋" w:eastAsia="仿宋" w:cs="仿宋"/>
          <w:color w:val="333333"/>
          <w:kern w:val="0"/>
          <w:sz w:val="32"/>
          <w:szCs w:val="32"/>
          <w:lang w:val="en-US" w:eastAsia="zh-CN" w:bidi="ar"/>
        </w:rPr>
      </w:pPr>
      <w:r>
        <w:rPr>
          <w:rFonts w:hint="eastAsia" w:ascii="仿宋" w:hAnsi="仿宋" w:eastAsia="仿宋" w:cs="仿宋"/>
          <w:color w:val="333333"/>
          <w:kern w:val="0"/>
          <w:sz w:val="32"/>
          <w:szCs w:val="32"/>
          <w:lang w:val="en-US" w:eastAsia="zh-CN" w:bidi="ar"/>
        </w:rPr>
        <w:t>附件：华南农业大学珠江学院2019年暑假各二级学院（部）、各单位值班安排表</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50" w:lineRule="exact"/>
        <w:ind w:right="0"/>
        <w:jc w:val="left"/>
        <w:textAlignment w:val="auto"/>
        <w:rPr>
          <w:rFonts w:hint="eastAsia" w:ascii="仿宋" w:hAnsi="仿宋" w:eastAsia="仿宋" w:cs="仿宋"/>
          <w:color w:val="333333"/>
          <w:kern w:val="0"/>
          <w:sz w:val="32"/>
          <w:szCs w:val="32"/>
          <w:lang w:val="en-US" w:eastAsia="zh-CN" w:bidi="ar"/>
        </w:rPr>
      </w:pP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50" w:lineRule="exact"/>
        <w:ind w:left="0" w:right="0" w:firstLine="640" w:firstLineChars="200"/>
        <w:jc w:val="right"/>
        <w:textAlignment w:val="auto"/>
        <w:rPr>
          <w:rFonts w:hint="eastAsia" w:ascii="仿宋" w:hAnsi="仿宋" w:eastAsia="仿宋" w:cs="仿宋"/>
          <w:color w:val="333333"/>
          <w:kern w:val="0"/>
          <w:sz w:val="32"/>
          <w:szCs w:val="32"/>
          <w:lang w:val="en-US" w:eastAsia="zh-CN" w:bidi="ar"/>
        </w:rPr>
      </w:pPr>
      <w:r>
        <w:rPr>
          <w:rFonts w:hint="eastAsia" w:ascii="仿宋" w:hAnsi="仿宋" w:eastAsia="仿宋" w:cs="仿宋"/>
          <w:color w:val="333333"/>
          <w:kern w:val="0"/>
          <w:sz w:val="32"/>
          <w:szCs w:val="32"/>
          <w:lang w:val="en-US" w:eastAsia="zh-CN" w:bidi="ar"/>
        </w:rPr>
        <w:t xml:space="preserve">                    华南农业大学珠江学院</w:t>
      </w:r>
    </w:p>
    <w:p>
      <w:pPr>
        <w:keepNext w:val="0"/>
        <w:keepLines w:val="0"/>
        <w:pageBreakBefore w:val="0"/>
        <w:kinsoku/>
        <w:wordWrap/>
        <w:overflowPunct/>
        <w:topLinePunct w:val="0"/>
        <w:autoSpaceDE/>
        <w:autoSpaceDN/>
        <w:bidi w:val="0"/>
        <w:adjustRightInd/>
        <w:snapToGrid/>
        <w:spacing w:line="550" w:lineRule="exact"/>
        <w:jc w:val="center"/>
        <w:textAlignment w:val="auto"/>
        <w:rPr>
          <w:rFonts w:hint="eastAsia" w:ascii="仿宋" w:hAnsi="仿宋" w:eastAsia="仿宋" w:cs="仿宋"/>
          <w:sz w:val="32"/>
          <w:szCs w:val="32"/>
        </w:rPr>
      </w:pPr>
      <w:r>
        <w:rPr>
          <w:rFonts w:hint="eastAsia" w:ascii="仿宋" w:hAnsi="仿宋" w:eastAsia="仿宋" w:cs="仿宋"/>
          <w:color w:val="333333"/>
          <w:kern w:val="0"/>
          <w:sz w:val="32"/>
          <w:szCs w:val="32"/>
          <w:lang w:val="en-US" w:eastAsia="zh-CN" w:bidi="ar"/>
        </w:rPr>
        <w:t xml:space="preserve">                                  </w:t>
      </w:r>
      <w:bookmarkStart w:id="0" w:name="_GoBack"/>
      <w:bookmarkEnd w:id="0"/>
      <w:r>
        <w:rPr>
          <w:rFonts w:hint="eastAsia" w:ascii="仿宋" w:hAnsi="仿宋" w:eastAsia="仿宋" w:cs="仿宋"/>
          <w:color w:val="333333"/>
          <w:kern w:val="0"/>
          <w:sz w:val="32"/>
          <w:szCs w:val="32"/>
          <w:lang w:val="en-US" w:eastAsia="zh-CN" w:bidi="ar"/>
        </w:rPr>
        <w:t xml:space="preserve"> 2019年6月18日</w:t>
      </w:r>
    </w:p>
    <w:sectPr>
      <w:pgSz w:w="11906" w:h="16838"/>
      <w:pgMar w:top="2098" w:right="1531" w:bottom="1984" w:left="1531" w:header="851" w:footer="992" w:gutter="0"/>
      <w:paperSrc/>
      <w:cols w:space="0" w:num="1"/>
      <w:rtlGutter w:val="0"/>
      <w:docGrid w:type="lines" w:linePitch="31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9"/>
  <w:embedSystemFonts/>
  <w:bordersDoNotSurroundHeader w:val="1"/>
  <w:bordersDoNotSurroundFooter w:val="1"/>
  <w:documentProtection w:enforcement="0"/>
  <w:defaultTabStop w:val="420"/>
  <w:drawingGridVerticalSpacing w:val="159"/>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A35483F"/>
    <w:rsid w:val="17D94AF4"/>
    <w:rsid w:val="2FAF290D"/>
    <w:rsid w:val="3358300B"/>
    <w:rsid w:val="340C0181"/>
    <w:rsid w:val="474C07EF"/>
    <w:rsid w:val="4A6151B4"/>
    <w:rsid w:val="55C872D5"/>
    <w:rsid w:val="79CA4730"/>
    <w:rsid w:val="7F0131B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300" w:beforeAutospacing="0" w:after="150" w:afterAutospacing="0" w:line="17" w:lineRule="atLeast"/>
      <w:jc w:val="left"/>
    </w:pPr>
    <w:rPr>
      <w:rFonts w:hint="eastAsia" w:ascii="宋体" w:hAnsi="宋体" w:eastAsia="宋体" w:cs="宋体"/>
      <w:b/>
      <w:kern w:val="0"/>
      <w:sz w:val="45"/>
      <w:szCs w:val="45"/>
      <w:lang w:val="en-US" w:eastAsia="zh-CN" w:bidi="ar"/>
    </w:rPr>
  </w:style>
  <w:style w:type="character" w:default="1" w:styleId="4">
    <w:name w:val="Default Paragraph Font"/>
    <w:semiHidden/>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 w:type="character" w:styleId="5">
    <w:name w:val="Hyperlink"/>
    <w:basedOn w:val="4"/>
    <w:qFormat/>
    <w:uiPriority w:val="0"/>
    <w:rPr>
      <w:color w:val="000000"/>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Kingsoft</Company>
  <Pages>1</Pages>
  <Words>0</Words>
  <Characters>0</Characters>
  <Lines>0</Lines>
  <Paragraphs>0</Paragraphs>
  <TotalTime>6</TotalTime>
  <ScaleCrop>false</ScaleCrop>
  <LinksUpToDate>false</LinksUpToDate>
  <CharactersWithSpaces>0</CharactersWithSpaces>
  <Application>WPS Office_11.1.0.8696_F1E327BC-269C-435d-A152-05C5408002CA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lenovo</dc:creator>
  <cp:lastModifiedBy>lenovo</cp:lastModifiedBy>
  <dcterms:modified xsi:type="dcterms:W3CDTF">2019-06-19T09:32:00Z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2052-11.1.0.8696</vt:lpwstr>
  </property>
</Properties>
</file>