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50" w:lineRule="exact"/>
        <w:jc w:val="center"/>
        <w:textAlignment w:val="auto"/>
        <w:rPr>
          <w:rFonts w:hint="eastAsia" w:ascii="仿宋" w:hAnsi="仿宋" w:eastAsia="仿宋" w:cs="仿宋"/>
          <w:sz w:val="32"/>
          <w:szCs w:val="32"/>
        </w:rPr>
      </w:pPr>
      <w:r>
        <w:rPr>
          <w:rFonts w:hint="eastAsia" w:ascii="仿宋" w:hAnsi="仿宋" w:eastAsia="仿宋" w:cs="仿宋"/>
          <w:sz w:val="32"/>
          <w:szCs w:val="32"/>
        </w:rPr>
        <w:t>华农珠江</w:t>
      </w:r>
      <w:r>
        <w:rPr>
          <w:rFonts w:hint="eastAsia" w:ascii="仿宋" w:hAnsi="仿宋" w:eastAsia="仿宋" w:cs="仿宋"/>
          <w:sz w:val="32"/>
          <w:szCs w:val="32"/>
          <w:lang w:eastAsia="zh-CN"/>
        </w:rPr>
        <w:t>教</w:t>
      </w:r>
      <w:r>
        <w:rPr>
          <w:rFonts w:hint="eastAsia" w:ascii="仿宋" w:hAnsi="仿宋" w:eastAsia="仿宋" w:cs="仿宋"/>
          <w:sz w:val="32"/>
          <w:szCs w:val="32"/>
        </w:rPr>
        <w:t>字〔201</w:t>
      </w:r>
      <w:r>
        <w:rPr>
          <w:rFonts w:hint="eastAsia" w:ascii="仿宋" w:hAnsi="仿宋" w:eastAsia="仿宋" w:cs="仿宋"/>
          <w:sz w:val="32"/>
          <w:szCs w:val="32"/>
          <w:lang w:val="en-US" w:eastAsia="zh-CN"/>
        </w:rPr>
        <w:t>9</w:t>
      </w:r>
      <w:r>
        <w:rPr>
          <w:rFonts w:hint="eastAsia" w:ascii="仿宋" w:hAnsi="仿宋" w:eastAsia="仿宋" w:cs="仿宋"/>
          <w:sz w:val="32"/>
          <w:szCs w:val="32"/>
        </w:rPr>
        <w:t>〕</w:t>
      </w:r>
      <w:r>
        <w:rPr>
          <w:rFonts w:hint="eastAsia" w:ascii="仿宋" w:hAnsi="仿宋" w:eastAsia="仿宋" w:cs="仿宋"/>
          <w:sz w:val="32"/>
          <w:szCs w:val="32"/>
          <w:lang w:val="en-US" w:eastAsia="zh-CN"/>
        </w:rPr>
        <w:t>30</w:t>
      </w:r>
      <w:r>
        <w:rPr>
          <w:rFonts w:hint="eastAsia" w:ascii="仿宋" w:hAnsi="仿宋" w:eastAsia="仿宋" w:cs="仿宋"/>
          <w:sz w:val="32"/>
          <w:szCs w:val="32"/>
        </w:rPr>
        <w:t>号</w:t>
      </w:r>
    </w:p>
    <w:p>
      <w:pPr>
        <w:keepNext w:val="0"/>
        <w:keepLines w:val="0"/>
        <w:pageBreakBefore w:val="0"/>
        <w:widowControl w:val="0"/>
        <w:kinsoku/>
        <w:wordWrap/>
        <w:overflowPunct/>
        <w:topLinePunct w:val="0"/>
        <w:autoSpaceDE/>
        <w:autoSpaceDN/>
        <w:bidi w:val="0"/>
        <w:adjustRightInd/>
        <w:snapToGrid/>
        <w:spacing w:line="550" w:lineRule="exact"/>
        <w:jc w:val="center"/>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50" w:lineRule="exact"/>
        <w:jc w:val="center"/>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50" w:lineRule="exact"/>
        <w:jc w:val="center"/>
        <w:textAlignment w:val="auto"/>
        <w:rPr>
          <w:rFonts w:hint="eastAsia" w:ascii="宋体" w:hAnsi="宋体" w:eastAsia="宋体" w:cs="宋体"/>
          <w:b/>
          <w:bCs w:val="0"/>
          <w:sz w:val="44"/>
          <w:szCs w:val="44"/>
        </w:rPr>
      </w:pPr>
      <w:r>
        <w:rPr>
          <w:rFonts w:hint="eastAsia" w:ascii="宋体" w:hAnsi="宋体" w:eastAsia="宋体" w:cs="宋体"/>
          <w:b/>
          <w:bCs w:val="0"/>
          <w:sz w:val="44"/>
          <w:szCs w:val="44"/>
        </w:rPr>
        <w:t>关于做好2018学年度</w:t>
      </w:r>
    </w:p>
    <w:p>
      <w:pPr>
        <w:keepNext w:val="0"/>
        <w:keepLines w:val="0"/>
        <w:pageBreakBefore w:val="0"/>
        <w:widowControl w:val="0"/>
        <w:kinsoku/>
        <w:wordWrap/>
        <w:overflowPunct/>
        <w:topLinePunct w:val="0"/>
        <w:autoSpaceDE/>
        <w:autoSpaceDN/>
        <w:bidi w:val="0"/>
        <w:adjustRightInd/>
        <w:snapToGrid/>
        <w:spacing w:line="550" w:lineRule="exact"/>
        <w:jc w:val="center"/>
        <w:textAlignment w:val="auto"/>
        <w:rPr>
          <w:rFonts w:hint="eastAsia" w:ascii="宋体" w:hAnsi="宋体" w:eastAsia="宋体" w:cs="宋体"/>
          <w:b/>
          <w:bCs w:val="0"/>
          <w:sz w:val="44"/>
          <w:szCs w:val="44"/>
        </w:rPr>
      </w:pPr>
      <w:r>
        <w:rPr>
          <w:rFonts w:hint="eastAsia" w:ascii="宋体" w:hAnsi="宋体" w:eastAsia="宋体" w:cs="宋体"/>
          <w:b/>
          <w:bCs w:val="0"/>
          <w:sz w:val="44"/>
          <w:szCs w:val="44"/>
        </w:rPr>
        <w:t>优秀教学督导员评选工作的通知</w:t>
      </w:r>
    </w:p>
    <w:p>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宋体" w:hAnsi="宋体"/>
          <w:sz w:val="24"/>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仿宋" w:hAnsi="仿宋" w:eastAsia="仿宋" w:cs="仿宋"/>
          <w:sz w:val="32"/>
          <w:szCs w:val="32"/>
        </w:rPr>
      </w:pPr>
      <w:r>
        <w:rPr>
          <w:rFonts w:hint="eastAsia" w:ascii="仿宋" w:hAnsi="仿宋" w:eastAsia="仿宋" w:cs="仿宋"/>
          <w:sz w:val="32"/>
          <w:szCs w:val="32"/>
        </w:rPr>
        <w:t>各二级学院（部）、各单位：</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2018学年度，学校教学督导员坚持“严督、善导”的工作方针，通过集中统一选择性听课、毕业论文（设计）专项督导等方式积极参与教学过程管理，强化教学质量监控，有效促进了教学管理规范化和教学质量提高。</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为充分调动教学督导员工作的积极性和主动性，进一步做好教学督导工作，根据《教学督导员队伍建设与管理实施细则》（华农珠江教字〔2018〕43号）及《兼职教学督导员管理实施细则》（华农珠江教字〔2018〕37号）精神，决定评选2018学年度优秀教学督导员。为做好此项工作，现将有关事宜通知如下：</w:t>
      </w:r>
    </w:p>
    <w:p>
      <w:pPr>
        <w:keepNext w:val="0"/>
        <w:keepLines w:val="0"/>
        <w:pageBreakBefore w:val="0"/>
        <w:widowControl w:val="0"/>
        <w:kinsoku/>
        <w:wordWrap/>
        <w:overflowPunct/>
        <w:topLinePunct w:val="0"/>
        <w:autoSpaceDE/>
        <w:autoSpaceDN/>
        <w:bidi w:val="0"/>
        <w:adjustRightInd/>
        <w:snapToGrid/>
        <w:spacing w:line="550" w:lineRule="exact"/>
        <w:ind w:firstLine="643" w:firstLineChars="200"/>
        <w:textAlignment w:val="auto"/>
        <w:rPr>
          <w:rFonts w:hint="eastAsia" w:ascii="仿宋" w:hAnsi="仿宋" w:eastAsia="仿宋" w:cs="仿宋"/>
          <w:b/>
          <w:sz w:val="32"/>
          <w:szCs w:val="32"/>
        </w:rPr>
        <w:sectPr>
          <w:footerReference r:id="rId3" w:type="default"/>
          <w:pgSz w:w="11906" w:h="16838"/>
          <w:pgMar w:top="5272" w:right="1531" w:bottom="2098" w:left="1531" w:header="851" w:footer="992" w:gutter="0"/>
          <w:pgNumType w:fmt="numberInDash"/>
          <w:cols w:space="0" w:num="1"/>
          <w:rtlGutter w:val="0"/>
          <w:docGrid w:type="lines" w:linePitch="315" w:charSpace="0"/>
        </w:sectPr>
      </w:pPr>
      <w:r>
        <w:rPr>
          <w:rFonts w:hint="eastAsia" w:ascii="仿宋" w:hAnsi="仿宋" w:eastAsia="仿宋" w:cs="仿宋"/>
          <w:b/>
          <w:sz w:val="32"/>
          <w:szCs w:val="32"/>
        </w:rPr>
        <w:t>一、评选范围与条件</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1.担任教学督导员或兼职教学督导员工作满一年（2018-2019学年）。</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2.认真履行《教学督导员队伍建设与管理实施细则》或《兼职教学督导员管理实施细则》规定的职责，业绩突出，效果良好。</w:t>
      </w:r>
    </w:p>
    <w:p>
      <w:pPr>
        <w:keepNext w:val="0"/>
        <w:keepLines w:val="0"/>
        <w:pageBreakBefore w:val="0"/>
        <w:widowControl w:val="0"/>
        <w:kinsoku/>
        <w:wordWrap/>
        <w:overflowPunct/>
        <w:topLinePunct w:val="0"/>
        <w:autoSpaceDE/>
        <w:autoSpaceDN/>
        <w:bidi w:val="0"/>
        <w:adjustRightInd/>
        <w:snapToGrid/>
        <w:spacing w:line="550" w:lineRule="exact"/>
        <w:ind w:firstLine="643" w:firstLineChars="200"/>
        <w:textAlignment w:val="auto"/>
        <w:rPr>
          <w:rFonts w:hint="eastAsia" w:ascii="仿宋" w:hAnsi="仿宋" w:eastAsia="仿宋" w:cs="仿宋"/>
          <w:b/>
          <w:sz w:val="32"/>
          <w:szCs w:val="32"/>
        </w:rPr>
      </w:pPr>
      <w:r>
        <w:rPr>
          <w:rFonts w:hint="eastAsia" w:ascii="仿宋" w:hAnsi="仿宋" w:eastAsia="仿宋" w:cs="仿宋"/>
          <w:b/>
          <w:sz w:val="32"/>
          <w:szCs w:val="32"/>
        </w:rPr>
        <w:t>二、评选程序</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1.由教务处和教学督导室组织对符合评选条件的教学督导员进行择优评选，并拟定优秀教学督导员人选。</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2.教务处将拟定的优秀教学督导员人选报校务会议审议通过，经公示无异议后以学校发文公布，并发给其“华南农业大学珠江学院优秀教学督导员”证书。</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附件：华南农业大学珠江学院优秀教学督导员推荐表</w:t>
      </w:r>
    </w:p>
    <w:p>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50" w:lineRule="exact"/>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50" w:lineRule="exact"/>
        <w:jc w:val="right"/>
        <w:textAlignment w:val="auto"/>
        <w:rPr>
          <w:rFonts w:hint="eastAsia" w:ascii="仿宋" w:hAnsi="仿宋" w:eastAsia="仿宋" w:cs="仿宋"/>
          <w:sz w:val="32"/>
          <w:szCs w:val="32"/>
        </w:rPr>
      </w:pPr>
      <w:r>
        <w:rPr>
          <w:rFonts w:hint="eastAsia" w:ascii="仿宋" w:hAnsi="仿宋" w:eastAsia="仿宋" w:cs="仿宋"/>
          <w:sz w:val="32"/>
          <w:szCs w:val="32"/>
        </w:rPr>
        <w:t xml:space="preserve">华南农业大学珠江学院　　　　　　　　　　　　　　　　　　　　           　　　　　　　　　　　　　　　　　　　         </w:t>
      </w:r>
    </w:p>
    <w:p>
      <w:pPr>
        <w:keepNext w:val="0"/>
        <w:keepLines w:val="0"/>
        <w:pageBreakBefore w:val="0"/>
        <w:widowControl w:val="0"/>
        <w:kinsoku/>
        <w:wordWrap/>
        <w:overflowPunct/>
        <w:topLinePunct w:val="0"/>
        <w:autoSpaceDE/>
        <w:autoSpaceDN/>
        <w:bidi w:val="0"/>
        <w:adjustRightInd/>
        <w:snapToGrid/>
        <w:spacing w:line="550" w:lineRule="exact"/>
        <w:jc w:val="center"/>
        <w:textAlignment w:val="auto"/>
        <w:rPr>
          <w:rFonts w:hint="eastAsia" w:ascii="宋体" w:hAnsi="宋体"/>
          <w:sz w:val="24"/>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2019年6月17日</w:t>
      </w:r>
    </w:p>
    <w:p>
      <w:pPr>
        <w:keepNext w:val="0"/>
        <w:keepLines w:val="0"/>
        <w:pageBreakBefore w:val="0"/>
        <w:widowControl w:val="0"/>
        <w:kinsoku/>
        <w:wordWrap/>
        <w:overflowPunct/>
        <w:topLinePunct w:val="0"/>
        <w:autoSpaceDE/>
        <w:autoSpaceDN/>
        <w:bidi w:val="0"/>
        <w:adjustRightInd/>
        <w:snapToGrid/>
        <w:spacing w:line="550" w:lineRule="exact"/>
        <w:textAlignment w:val="auto"/>
      </w:pPr>
    </w:p>
    <w:sectPr>
      <w:pgSz w:w="11906" w:h="16838"/>
      <w:pgMar w:top="2098" w:right="1531" w:bottom="2098" w:left="1531" w:header="851" w:footer="992" w:gutter="0"/>
      <w:pgNumType w:fmt="numberInDash"/>
      <w:cols w:space="0" w:num="1"/>
      <w:rtlGutter w:val="0"/>
      <w:docGrid w:type="lines" w:linePitch="31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embedSystemFonts/>
  <w:bordersDoNotSurroundHeader w:val="1"/>
  <w:bordersDoNotSurroundFooter w:val="1"/>
  <w:documentProtection w:enforcement="0"/>
  <w:defaultTabStop w:val="420"/>
  <w:drawingGridVerticalSpacing w:val="158"/>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1D3D7EC0"/>
    <w:rsid w:val="29326457"/>
    <w:rsid w:val="37AB0798"/>
    <w:rsid w:val="474C07EF"/>
    <w:rsid w:val="4A842C22"/>
    <w:rsid w:val="7038387C"/>
    <w:rsid w:val="790D3A8E"/>
    <w:rsid w:val="79CA473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TotalTime>3</TotalTime>
  <ScaleCrop>false</ScaleCrop>
  <LinksUpToDate>false</LinksUpToDate>
  <CharactersWithSpaces>0</CharactersWithSpaces>
  <Application>WPS Office_11.1.0.8696_F1E327BC-269C-435d-A152-05C5408002CA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lenovo</cp:lastModifiedBy>
  <cp:lastPrinted>2019-06-18T01:04:14Z</cp:lastPrinted>
  <dcterms:modified xsi:type="dcterms:W3CDTF">2019-06-18T01:04:50Z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