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0"/>
          <w:szCs w:val="30"/>
        </w:rPr>
        <w:t>附表1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年度新闻宣传工作先进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集体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参评表</w:t>
      </w:r>
    </w:p>
    <w:tbl>
      <w:tblPr>
        <w:tblStyle w:val="5"/>
        <w:tblW w:w="9612" w:type="dxa"/>
        <w:tblInd w:w="-4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05"/>
        <w:gridCol w:w="1017"/>
        <w:gridCol w:w="1179"/>
        <w:gridCol w:w="939"/>
        <w:gridCol w:w="6"/>
        <w:gridCol w:w="6"/>
        <w:gridCol w:w="1284"/>
        <w:gridCol w:w="6"/>
        <w:gridCol w:w="1029"/>
        <w:gridCol w:w="9"/>
        <w:gridCol w:w="1266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申报单位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>/部门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90" w:lineRule="atLeast"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组织机构</w:t>
            </w: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本单位新闻宣传小组负责人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1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本单位新闻宣传通讯员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本单位新闻宣传小组研究宣传工作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 xml:space="preserve">            </w:t>
            </w:r>
            <w:r>
              <w:rPr>
                <w:rFonts w:hint="eastAsia" w:ascii="仿宋_GB2312" w:eastAsia="仿宋_GB2312"/>
                <w:kern w:val="0"/>
                <w:sz w:val="24"/>
              </w:rPr>
              <w:t xml:space="preserve"> 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黑体" w:eastAsia="黑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对内宣传</w:t>
            </w:r>
          </w:p>
        </w:tc>
        <w:tc>
          <w:tcPr>
            <w:tcW w:w="41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  <w:szCs w:val="24"/>
              </w:rPr>
              <w:t>单位内部宣传</w:t>
            </w:r>
          </w:p>
        </w:tc>
        <w:tc>
          <w:tcPr>
            <w:tcW w:w="49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  <w:szCs w:val="24"/>
              </w:rPr>
              <w:t>学校宣传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本单位校园网页新闻资讯、工作动态类栏目上传内容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3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校园网主页发布本单位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宣传</w:t>
            </w:r>
            <w:r>
              <w:rPr>
                <w:rFonts w:hint="eastAsia" w:ascii="宋体" w:hAnsi="宋体"/>
                <w:kern w:val="0"/>
                <w:sz w:val="24"/>
              </w:rPr>
              <w:t>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本单位所属橱窗制作展出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块</w:t>
            </w:r>
          </w:p>
        </w:tc>
        <w:tc>
          <w:tcPr>
            <w:tcW w:w="3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配合学校重大活动宣传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举办主题宣传活动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次</w:t>
            </w:r>
          </w:p>
        </w:tc>
        <w:tc>
          <w:tcPr>
            <w:tcW w:w="1290" w:type="dxa"/>
            <w:gridSpan w:val="2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其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他</w:t>
            </w:r>
          </w:p>
        </w:tc>
        <w:tc>
          <w:tcPr>
            <w:tcW w:w="3630" w:type="dxa"/>
            <w:gridSpan w:val="4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  <w:b/>
                <w:bCs/>
                <w:kern w:val="0"/>
                <w:sz w:val="24"/>
              </w:rPr>
            </w:pPr>
          </w:p>
        </w:tc>
        <w:tc>
          <w:tcPr>
            <w:tcW w:w="3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举办报告会研讨会讲座论坛</w:t>
            </w:r>
          </w:p>
        </w:tc>
        <w:tc>
          <w:tcPr>
            <w:tcW w:w="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场</w:t>
            </w:r>
          </w:p>
        </w:tc>
        <w:tc>
          <w:tcPr>
            <w:tcW w:w="129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630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对外宣传</w:t>
            </w: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国家、省、市各级报刊宣传本单位内容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出处</w:t>
            </w:r>
            <w:r>
              <w:rPr>
                <w:rFonts w:hint="eastAsia" w:ascii="宋体" w:hAnsi="宋体"/>
                <w:kern w:val="0"/>
                <w:sz w:val="24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国家、省、市各级网络宣传本单位内容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提供打印版内容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国家、省、市各级电视台宣传本单位内容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提供影像视频原件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国家、省、市各级电台宣传本单位内容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提供音频资料原件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54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国家、省、市各级内部交流刊物宣传本单位内容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项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提供交流刊物原件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新媒体建设</w:t>
            </w: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是否建立本单位官方微信、微博平台等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本年度新媒体平台发布信息数量</w:t>
            </w:r>
          </w:p>
        </w:tc>
        <w:tc>
          <w:tcPr>
            <w:tcW w:w="2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4"/>
              </w:rPr>
              <w:t>网络管理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是否成立本单位网络舆情信息员和网络评论员队伍</w:t>
            </w:r>
          </w:p>
        </w:tc>
        <w:tc>
          <w:tcPr>
            <w:tcW w:w="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是否落实网络舆情监测和应对管理 </w:t>
            </w:r>
          </w:p>
        </w:tc>
        <w:tc>
          <w:tcPr>
            <w:tcW w:w="25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部门意见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(盖章)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校办（党委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宣传部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widowControl/>
              <w:jc w:val="center"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                               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25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05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附表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华南农业大学珠江学院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201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年度新闻宣传工作先进个人参评表</w:t>
      </w:r>
    </w:p>
    <w:tbl>
      <w:tblPr>
        <w:tblStyle w:val="5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1665"/>
        <w:gridCol w:w="1005"/>
        <w:gridCol w:w="1095"/>
        <w:gridCol w:w="165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部门/所属组织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姓名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联系电话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刊登作品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（类型、发布平台链接）</w:t>
            </w:r>
          </w:p>
        </w:tc>
        <w:tc>
          <w:tcPr>
            <w:tcW w:w="676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47" w:leftChars="-316" w:hanging="711" w:hangingChars="237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47" w:leftChars="-316" w:hanging="711" w:hangingChars="237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4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个人自评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756" w:firstLine="582" w:firstLineChars="194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部门意见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jc w:val="both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校办（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党委宣传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部）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2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学校意见</w:t>
            </w:r>
          </w:p>
        </w:tc>
        <w:tc>
          <w:tcPr>
            <w:tcW w:w="6765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年   月   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5159"/>
    <w:rsid w:val="076472F4"/>
    <w:rsid w:val="07A92A87"/>
    <w:rsid w:val="0AD74E7D"/>
    <w:rsid w:val="11F15131"/>
    <w:rsid w:val="141D1E6D"/>
    <w:rsid w:val="159F58B9"/>
    <w:rsid w:val="15E56A25"/>
    <w:rsid w:val="165916F1"/>
    <w:rsid w:val="1BD34BC3"/>
    <w:rsid w:val="20346F6B"/>
    <w:rsid w:val="20E96D84"/>
    <w:rsid w:val="25263A44"/>
    <w:rsid w:val="25481EBA"/>
    <w:rsid w:val="27B21669"/>
    <w:rsid w:val="326E59B4"/>
    <w:rsid w:val="33852D57"/>
    <w:rsid w:val="33F05ECE"/>
    <w:rsid w:val="3587286F"/>
    <w:rsid w:val="36FD784C"/>
    <w:rsid w:val="39EF6AB3"/>
    <w:rsid w:val="3A5E08AB"/>
    <w:rsid w:val="3AE17D5E"/>
    <w:rsid w:val="3B6F2EF4"/>
    <w:rsid w:val="3BDF3FED"/>
    <w:rsid w:val="3BE90AF5"/>
    <w:rsid w:val="3C0C3BDC"/>
    <w:rsid w:val="3D406205"/>
    <w:rsid w:val="4499590E"/>
    <w:rsid w:val="4514731E"/>
    <w:rsid w:val="474B24CB"/>
    <w:rsid w:val="4891611D"/>
    <w:rsid w:val="4F63626A"/>
    <w:rsid w:val="55085DF0"/>
    <w:rsid w:val="58CB634C"/>
    <w:rsid w:val="5A793483"/>
    <w:rsid w:val="5B6A3ED9"/>
    <w:rsid w:val="5DCC08DA"/>
    <w:rsid w:val="64037617"/>
    <w:rsid w:val="65EE50B1"/>
    <w:rsid w:val="664F51F0"/>
    <w:rsid w:val="684213A6"/>
    <w:rsid w:val="69AD2178"/>
    <w:rsid w:val="6F812B19"/>
    <w:rsid w:val="712E00A9"/>
    <w:rsid w:val="72560844"/>
    <w:rsid w:val="741646C8"/>
    <w:rsid w:val="74BA1526"/>
    <w:rsid w:val="75790F73"/>
    <w:rsid w:val="78632E8D"/>
    <w:rsid w:val="7CDC3FD9"/>
    <w:rsid w:val="7D4317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74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2018-12-17T08:09:00Z</cp:lastPrinted>
  <dcterms:modified xsi:type="dcterms:W3CDTF">2019-01-02T01:15:16Z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