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atLeast"/>
        <w:rPr>
          <w:rFonts w:hint="eastAsia" w:ascii="Times New Roman" w:hAnsi="Times New Roman" w:eastAsia="黑体"/>
          <w:szCs w:val="21"/>
          <w:lang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1</w:t>
      </w:r>
      <w:bookmarkStart w:id="0" w:name="_GoBack"/>
      <w:bookmarkEnd w:id="0"/>
    </w:p>
    <w:p>
      <w:pPr>
        <w:widowControl/>
        <w:spacing w:line="56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-6"/>
          <w:kern w:val="0"/>
          <w:sz w:val="36"/>
          <w:szCs w:val="36"/>
          <w:lang w:bidi="ar"/>
        </w:rPr>
      </w:pPr>
      <w:r>
        <w:rPr>
          <w:rFonts w:ascii="方正小标宋简体" w:hAnsi="方正小标宋简体" w:eastAsia="方正小标宋简体" w:cs="方正小标宋简体"/>
          <w:color w:val="000000"/>
          <w:spacing w:val="-6"/>
          <w:kern w:val="0"/>
          <w:sz w:val="36"/>
          <w:szCs w:val="36"/>
          <w:lang w:bidi="ar"/>
        </w:rPr>
        <w:t>2018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kern w:val="0"/>
          <w:sz w:val="36"/>
          <w:szCs w:val="36"/>
          <w:lang w:bidi="ar"/>
        </w:rPr>
        <w:t>年度广东省高校党建研究重点项目课题指南</w:t>
      </w:r>
    </w:p>
    <w:p>
      <w:pPr>
        <w:pStyle w:val="8"/>
        <w:ind w:left="420" w:firstLine="0" w:firstLineChars="0"/>
        <w:rPr>
          <w:rFonts w:ascii="仿宋_GB2312" w:eastAsia="仿宋_GB2312"/>
          <w:b/>
          <w:sz w:val="28"/>
          <w:szCs w:val="28"/>
        </w:rPr>
      </w:pP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1.习近平新时代中国特色社会主义思想在广东高校的实践研究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2.新时代党对高校的全面领导机制研究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3.广东高校推动全面从严治党纵深发展机制创新研究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4.加强高校党的政治建设研究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5.“四个走在全国前列”与高校党建工作关系研究</w:t>
      </w:r>
    </w:p>
    <w:p>
      <w:pPr>
        <w:pStyle w:val="8"/>
        <w:ind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6.改革开放以来广东高校党建工作的经验与模式研究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7.马克思主义中国化与广东高校发展实践研究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8.新思想引领高校主流舆论阵地建设研究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9.全面加强高校党员干部理想信念教育研究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10.加强高校意识形态工作领导权、管理权、主动权研究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11.新时代加强广东高校党外知识分子思想引领研究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12.新时代广东高校党的组织体系建设研究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13.全面提升广东高校基层组织的组织力研究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14.广东高校在全方位推进党内法规制度体系建设的实践研究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15.加强广东高校基层党建创新研究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16.广东高校党建工作标准化、规范化、信息化和品牌化建设研究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17.广东高校党校建设模式和工作机制创新研究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18.高校教师党支部“双带头人”队伍建设研究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19.加强高校高知群体发展党员工作研究</w:t>
      </w:r>
    </w:p>
    <w:p>
      <w:pPr>
        <w:pStyle w:val="8"/>
        <w:ind w:left="42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20.新时代高校党建组织育人体系建设研究</w:t>
      </w:r>
    </w:p>
    <w:p/>
    <w:sectPr>
      <w:pgSz w:w="11906" w:h="16838"/>
      <w:pgMar w:top="2098" w:right="1474" w:bottom="1985" w:left="158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19"/>
    <w:rsid w:val="000B5E16"/>
    <w:rsid w:val="001D7919"/>
    <w:rsid w:val="008453A1"/>
    <w:rsid w:val="00CF31B6"/>
    <w:rsid w:val="00F339A3"/>
    <w:rsid w:val="4486091A"/>
    <w:rsid w:val="4963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您的公司名</Company>
  <Pages>2</Pages>
  <Words>73</Words>
  <Characters>417</Characters>
  <Lines>3</Lines>
  <Paragraphs>1</Paragraphs>
  <TotalTime>0</TotalTime>
  <ScaleCrop>false</ScaleCrop>
  <LinksUpToDate>false</LinksUpToDate>
  <CharactersWithSpaces>489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2018-11-06T03:33:00Z</dcterms:created>
  <dc:creator>ቘ̬(</dc:creator>
  <cp:lastModifiedBy>麦芽糖</cp:lastModifiedBy>
  <dcterms:modified xsi:type="dcterms:W3CDTF">2018-11-12T07:03:58Z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